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eastAsia" w:eastAsia="楷体_GB2312"/>
          <w:color w:val="000000"/>
          <w:sz w:val="32"/>
          <w:szCs w:val="32"/>
        </w:rPr>
      </w:pPr>
    </w:p>
    <w:p>
      <w:pPr>
        <w:spacing w:line="580" w:lineRule="exact"/>
        <w:jc w:val="left"/>
        <w:rPr>
          <w:rFonts w:eastAsia="黑体"/>
          <w:color w:val="000000"/>
          <w:sz w:val="32"/>
          <w:szCs w:val="32"/>
        </w:rPr>
      </w:pPr>
    </w:p>
    <w:p>
      <w:pPr>
        <w:spacing w:line="740" w:lineRule="exact"/>
        <w:jc w:val="distribute"/>
        <w:rPr>
          <w:rFonts w:eastAsia="微软简标宋"/>
          <w:color w:val="FF0000"/>
          <w:spacing w:val="-60"/>
          <w:sz w:val="72"/>
          <w:szCs w:val="72"/>
        </w:rPr>
      </w:pPr>
      <w:r>
        <w:rPr>
          <w:rFonts w:eastAsia="微软简标宋"/>
          <w:color w:val="FF0000"/>
          <w:spacing w:val="-60"/>
          <w:sz w:val="72"/>
          <w:szCs w:val="72"/>
        </w:rPr>
        <w:t>天津市滨海新区</w:t>
      </w:r>
      <w:r>
        <w:rPr>
          <w:rFonts w:hint="eastAsia" w:eastAsia="微软简标宋"/>
          <w:color w:val="FF0000"/>
          <w:spacing w:val="-60"/>
          <w:sz w:val="72"/>
          <w:szCs w:val="72"/>
        </w:rPr>
        <w:t>民政局</w:t>
      </w:r>
      <w:r>
        <w:rPr>
          <w:rFonts w:eastAsia="微软简标宋"/>
          <w:color w:val="FF0000"/>
          <w:spacing w:val="-60"/>
          <w:sz w:val="72"/>
          <w:szCs w:val="72"/>
        </w:rPr>
        <w:t>文件</w:t>
      </w:r>
    </w:p>
    <w:p>
      <w:pPr>
        <w:spacing w:line="580" w:lineRule="exact"/>
        <w:ind w:firstLine="320" w:firstLineChars="100"/>
        <w:rPr>
          <w:rFonts w:hint="eastAsia" w:eastAsia="楷体_GB2312"/>
          <w:color w:val="000000"/>
          <w:sz w:val="32"/>
          <w:szCs w:val="32"/>
        </w:rPr>
      </w:pPr>
      <w:r>
        <w:rPr>
          <w:rFonts w:eastAsia="楷体_GB2312"/>
          <w:color w:val="000000"/>
          <w:sz w:val="32"/>
          <w:szCs w:val="32"/>
        </w:rPr>
        <w:t xml:space="preserve">                       </w:t>
      </w:r>
    </w:p>
    <w:p>
      <w:pPr>
        <w:spacing w:line="580" w:lineRule="exact"/>
        <w:ind w:firstLine="320" w:firstLineChars="100"/>
        <w:rPr>
          <w:rFonts w:eastAsia="楷体_GB2312"/>
          <w:color w:val="000000"/>
          <w:sz w:val="32"/>
          <w:szCs w:val="32"/>
        </w:rPr>
      </w:pPr>
      <w:r>
        <w:rPr>
          <w:rFonts w:eastAsia="楷体_GB2312"/>
          <w:color w:val="000000"/>
          <w:sz w:val="32"/>
          <w:szCs w:val="32"/>
        </w:rPr>
        <w:t xml:space="preserve">              </w:t>
      </w:r>
    </w:p>
    <w:p>
      <w:pPr>
        <w:spacing w:line="580" w:lineRule="exact"/>
        <w:ind w:firstLine="160" w:firstLineChars="50"/>
        <w:jc w:val="center"/>
        <w:rPr>
          <w:rFonts w:eastAsia="楷体_GB2312"/>
          <w:color w:val="000000"/>
          <w:sz w:val="32"/>
          <w:szCs w:val="32"/>
        </w:rPr>
      </w:pPr>
      <w:r>
        <w:rPr>
          <w:rFonts w:hint="eastAsia" w:ascii="仿宋_GB2312" w:eastAsia="仿宋_GB2312"/>
          <w:sz w:val="32"/>
          <w:szCs w:val="32"/>
        </w:rPr>
        <w:t>津滨民发〔202</w:t>
      </w:r>
      <w:del w:id="0" w:author="民政局制文" w:date="2023-03-17T14:54:35Z">
        <w:r>
          <w:rPr>
            <w:rFonts w:hint="default" w:ascii="仿宋_GB2312" w:eastAsia="仿宋_GB2312"/>
            <w:sz w:val="32"/>
            <w:szCs w:val="32"/>
            <w:lang w:val="en-US"/>
          </w:rPr>
          <w:delText xml:space="preserve"> </w:delText>
        </w:r>
      </w:del>
      <w:ins w:id="1" w:author="民政局制文" w:date="2023-03-17T14:54:35Z">
        <w:r>
          <w:rPr>
            <w:rFonts w:hint="eastAsia" w:ascii="仿宋_GB2312" w:eastAsia="仿宋_GB2312"/>
            <w:sz w:val="32"/>
            <w:szCs w:val="32"/>
            <w:lang w:val="en-US" w:eastAsia="zh-CN"/>
          </w:rPr>
          <w:t>3</w:t>
        </w:r>
      </w:ins>
      <w:r>
        <w:rPr>
          <w:rFonts w:hint="eastAsia" w:ascii="仿宋_GB2312" w:eastAsia="仿宋_GB2312"/>
          <w:sz w:val="32"/>
          <w:szCs w:val="32"/>
        </w:rPr>
        <w:t>〕</w:t>
      </w:r>
      <w:del w:id="2" w:author="民政局制文" w:date="2023-03-17T14:54:38Z">
        <w:r>
          <w:rPr>
            <w:rFonts w:hint="default" w:ascii="仿宋_GB2312" w:eastAsia="仿宋_GB2312"/>
            <w:sz w:val="32"/>
            <w:szCs w:val="32"/>
            <w:lang w:val="en-US"/>
          </w:rPr>
          <w:delText xml:space="preserve"> </w:delText>
        </w:r>
      </w:del>
      <w:ins w:id="3" w:author="民政局制文" w:date="2023-03-17T14:54:38Z">
        <w:r>
          <w:rPr>
            <w:rFonts w:hint="eastAsia" w:ascii="仿宋_GB2312" w:eastAsia="仿宋_GB2312"/>
            <w:sz w:val="32"/>
            <w:szCs w:val="32"/>
            <w:lang w:val="en-US" w:eastAsia="zh-CN"/>
          </w:rPr>
          <w:t>5</w:t>
        </w:r>
      </w:ins>
      <w:r>
        <w:rPr>
          <w:rFonts w:hint="eastAsia" w:ascii="仿宋_GB2312" w:eastAsia="仿宋_GB2312"/>
          <w:sz w:val="32"/>
          <w:szCs w:val="32"/>
        </w:rPr>
        <w:t>号</w:t>
      </w:r>
    </w:p>
    <w:p>
      <w:pPr>
        <w:spacing w:line="200" w:lineRule="exact"/>
        <w:rPr>
          <w:rFonts w:hint="eastAsia" w:ascii="方正小标宋简体" w:hAnsi="方正小标宋简体" w:eastAsia="方正小标宋简体" w:cs="方正小标宋简体"/>
          <w:sz w:val="24"/>
        </w:rPr>
      </w:pPr>
      <w:r>
        <w:rPr>
          <w:color w:val="000000"/>
        </w:rPr>
        <w:drawing>
          <wp:anchor distT="0" distB="0" distL="114300" distR="114300" simplePos="0" relativeHeight="251659264" behindDoc="0" locked="0" layoutInCell="1" allowOverlap="1">
            <wp:simplePos x="0" y="0"/>
            <wp:positionH relativeFrom="page">
              <wp:posOffset>922655</wp:posOffset>
            </wp:positionH>
            <wp:positionV relativeFrom="page">
              <wp:posOffset>3676650</wp:posOffset>
            </wp:positionV>
            <wp:extent cx="5743575" cy="183515"/>
            <wp:effectExtent l="19050" t="0" r="9525" b="0"/>
            <wp:wrapNone/>
            <wp:docPr id="3" name="Picture 3" descr="line1"/>
            <wp:cNvGraphicFramePr/>
            <a:graphic xmlns:a="http://schemas.openxmlformats.org/drawingml/2006/main">
              <a:graphicData uri="http://schemas.openxmlformats.org/drawingml/2006/picture">
                <pic:pic xmlns:pic="http://schemas.openxmlformats.org/drawingml/2006/picture">
                  <pic:nvPicPr>
                    <pic:cNvPr id="3" name="Picture 3" descr="line1"/>
                    <pic:cNvPicPr>
                      <a:picLocks noChangeArrowheads="1"/>
                    </pic:cNvPicPr>
                  </pic:nvPicPr>
                  <pic:blipFill>
                    <a:blip r:embed="rId7"/>
                    <a:srcRect/>
                    <a:stretch>
                      <a:fillRect/>
                    </a:stretch>
                  </pic:blipFill>
                  <pic:spPr>
                    <a:xfrm>
                      <a:off x="0" y="0"/>
                      <a:ext cx="5743575" cy="183515"/>
                    </a:xfrm>
                    <a:prstGeom prst="rect">
                      <a:avLst/>
                    </a:prstGeom>
                    <a:noFill/>
                    <a:ln w="9525">
                      <a:noFill/>
                      <a:miter lim="800000"/>
                      <a:headEnd/>
                      <a:tailEnd/>
                    </a:ln>
                  </pic:spPr>
                </pic:pic>
              </a:graphicData>
            </a:graphic>
          </wp:anchor>
        </w:drawing>
      </w:r>
    </w:p>
    <w:p>
      <w:pPr>
        <w:spacing w:line="540" w:lineRule="exact"/>
        <w:jc w:val="center"/>
        <w:rPr>
          <w:rFonts w:eastAsia="方正小标宋_GBK"/>
          <w:sz w:val="44"/>
          <w:szCs w:val="44"/>
        </w:rPr>
      </w:pPr>
    </w:p>
    <w:p>
      <w:pPr>
        <w:spacing w:line="540" w:lineRule="exact"/>
        <w:jc w:val="center"/>
        <w:rPr>
          <w:rFonts w:eastAsia="方正小标宋_GBK"/>
          <w:sz w:val="44"/>
          <w:szCs w:val="44"/>
        </w:rPr>
      </w:pPr>
      <w:r>
        <w:rPr>
          <w:rFonts w:eastAsia="方正小标宋_GBK"/>
          <w:sz w:val="44"/>
          <w:szCs w:val="44"/>
        </w:rPr>
        <w:t>关于开展滨海新区社会团体</w:t>
      </w:r>
    </w:p>
    <w:p>
      <w:pPr>
        <w:spacing w:line="540" w:lineRule="exact"/>
        <w:jc w:val="center"/>
        <w:rPr>
          <w:rFonts w:eastAsia="方正小标宋_GBK"/>
          <w:sz w:val="44"/>
          <w:szCs w:val="44"/>
        </w:rPr>
      </w:pPr>
      <w:r>
        <w:rPr>
          <w:rFonts w:hint="eastAsia" w:ascii="方正小标宋_GBK" w:eastAsia="方正小标宋_GBK"/>
          <w:sz w:val="44"/>
          <w:szCs w:val="44"/>
        </w:rPr>
        <w:t>202</w:t>
      </w:r>
      <w:r>
        <w:rPr>
          <w:rFonts w:hint="eastAsia" w:ascii="方正小标宋_GBK" w:eastAsia="方正小标宋_GBK"/>
          <w:sz w:val="44"/>
          <w:szCs w:val="44"/>
          <w:lang w:val="en-US" w:eastAsia="zh-CN"/>
        </w:rPr>
        <w:t>2</w:t>
      </w:r>
      <w:r>
        <w:rPr>
          <w:rFonts w:eastAsia="方正小标宋_GBK"/>
          <w:sz w:val="44"/>
          <w:szCs w:val="44"/>
        </w:rPr>
        <w:t>年度检查工作的通知</w:t>
      </w:r>
    </w:p>
    <w:p>
      <w:pPr>
        <w:spacing w:line="580" w:lineRule="exact"/>
        <w:rPr>
          <w:rFonts w:ascii="仿宋_GB2312" w:eastAsia="仿宋_GB2312"/>
          <w:sz w:val="32"/>
          <w:szCs w:val="32"/>
        </w:rPr>
      </w:pPr>
    </w:p>
    <w:p>
      <w:pPr>
        <w:spacing w:line="580" w:lineRule="exact"/>
        <w:rPr>
          <w:rFonts w:hint="eastAsia" w:ascii="仿宋_GB2312" w:eastAsia="仿宋_GB2312"/>
          <w:sz w:val="32"/>
          <w:szCs w:val="32"/>
        </w:rPr>
      </w:pPr>
      <w:r>
        <w:rPr>
          <w:rFonts w:hint="eastAsia" w:ascii="仿宋_GB2312" w:eastAsia="仿宋_GB2312"/>
          <w:sz w:val="32"/>
          <w:szCs w:val="32"/>
        </w:rPr>
        <w:t>各业务主管单位，各开发区民政部门，各社会团体：</w:t>
      </w:r>
      <w:r>
        <w:rPr>
          <w:rFonts w:eastAsia="仿宋_GB2312"/>
          <w:sz w:val="32"/>
          <w:szCs w:val="32"/>
        </w:rPr>
        <w:t>  </w:t>
      </w:r>
    </w:p>
    <w:p>
      <w:pPr>
        <w:spacing w:line="580" w:lineRule="exact"/>
        <w:ind w:firstLine="660"/>
        <w:rPr>
          <w:rFonts w:hint="eastAsia" w:eastAsia="仿宋_GB2312"/>
          <w:color w:val="000000"/>
          <w:kern w:val="0"/>
          <w:sz w:val="32"/>
          <w:szCs w:val="32"/>
        </w:rPr>
      </w:pPr>
      <w:r>
        <w:rPr>
          <w:rFonts w:hint="eastAsia" w:eastAsia="仿宋_GB2312"/>
          <w:color w:val="000000"/>
          <w:kern w:val="0"/>
          <w:sz w:val="32"/>
          <w:szCs w:val="32"/>
        </w:rPr>
        <w:t>根据《社会团体登记管理条例》等有关规定，</w:t>
      </w:r>
      <w:r>
        <w:rPr>
          <w:rFonts w:hint="eastAsia" w:eastAsia="仿宋_GB2312"/>
          <w:sz w:val="32"/>
          <w:szCs w:val="32"/>
        </w:rPr>
        <w:t>按照市民政局相关要求，结合滨海新区实际，滨海新区民政局</w:t>
      </w:r>
      <w:r>
        <w:rPr>
          <w:rFonts w:hint="eastAsia" w:eastAsia="仿宋_GB2312"/>
          <w:color w:val="000000"/>
          <w:kern w:val="0"/>
          <w:sz w:val="32"/>
          <w:szCs w:val="32"/>
        </w:rPr>
        <w:t>将开展社会团体</w:t>
      </w:r>
      <w:r>
        <w:rPr>
          <w:rFonts w:eastAsia="仿宋_GB2312"/>
          <w:color w:val="000000"/>
          <w:kern w:val="0"/>
          <w:sz w:val="32"/>
          <w:szCs w:val="32"/>
        </w:rPr>
        <w:t>20</w:t>
      </w:r>
      <w:r>
        <w:rPr>
          <w:rFonts w:hint="eastAsia" w:eastAsia="仿宋_GB2312"/>
          <w:color w:val="000000"/>
          <w:kern w:val="0"/>
          <w:sz w:val="32"/>
          <w:szCs w:val="32"/>
        </w:rPr>
        <w:t>2</w:t>
      </w:r>
      <w:r>
        <w:rPr>
          <w:rFonts w:hint="eastAsia" w:eastAsia="仿宋_GB2312"/>
          <w:color w:val="000000"/>
          <w:kern w:val="0"/>
          <w:sz w:val="32"/>
          <w:szCs w:val="32"/>
          <w:lang w:val="en-US" w:eastAsia="zh-CN"/>
        </w:rPr>
        <w:t>2</w:t>
      </w:r>
      <w:r>
        <w:rPr>
          <w:rFonts w:hint="eastAsia" w:eastAsia="仿宋_GB2312"/>
          <w:color w:val="000000"/>
          <w:kern w:val="0"/>
          <w:sz w:val="32"/>
          <w:szCs w:val="32"/>
        </w:rPr>
        <w:t>年度检查工作。现将有关事项通知如下：</w:t>
      </w:r>
    </w:p>
    <w:p>
      <w:pPr>
        <w:spacing w:line="580" w:lineRule="exact"/>
        <w:rPr>
          <w:rFonts w:ascii="黑体" w:hAnsi="黑体" w:eastAsia="黑体"/>
          <w:sz w:val="32"/>
          <w:szCs w:val="32"/>
        </w:rPr>
      </w:pPr>
      <w:r>
        <w:rPr>
          <w:rFonts w:hint="eastAsia" w:ascii="仿宋_GB2312" w:eastAsia="仿宋_GB2312"/>
          <w:sz w:val="32"/>
          <w:szCs w:val="32"/>
        </w:rPr>
        <w:t>　　</w:t>
      </w:r>
      <w:r>
        <w:rPr>
          <w:rFonts w:hint="eastAsia" w:ascii="黑体" w:hAnsi="黑体" w:eastAsia="黑体"/>
          <w:sz w:val="32"/>
          <w:szCs w:val="32"/>
        </w:rPr>
        <w:t>一、</w:t>
      </w:r>
      <w:r>
        <w:rPr>
          <w:rFonts w:hint="eastAsia" w:hAnsi="黑体" w:eastAsia="黑体"/>
          <w:color w:val="000000"/>
          <w:kern w:val="0"/>
          <w:sz w:val="32"/>
          <w:szCs w:val="32"/>
        </w:rPr>
        <w:t>年度检查的范围</w:t>
      </w:r>
      <w:r>
        <w:rPr>
          <w:rFonts w:eastAsia="黑体"/>
          <w:sz w:val="32"/>
          <w:szCs w:val="32"/>
        </w:rPr>
        <w:t>  </w:t>
      </w:r>
    </w:p>
    <w:p>
      <w:pPr>
        <w:spacing w:line="580" w:lineRule="exact"/>
        <w:rPr>
          <w:rFonts w:hint="eastAsia" w:eastAsia="仿宋_GB2312"/>
          <w:sz w:val="32"/>
          <w:szCs w:val="32"/>
        </w:rPr>
      </w:pPr>
      <w:r>
        <w:rPr>
          <w:rFonts w:hint="eastAsia" w:ascii="仿宋_GB2312" w:eastAsia="仿宋_GB2312"/>
          <w:sz w:val="32"/>
          <w:szCs w:val="32"/>
        </w:rPr>
        <w:t>　</w:t>
      </w:r>
      <w:r>
        <w:rPr>
          <w:rFonts w:hint="eastAsia" w:eastAsia="仿宋_GB2312"/>
          <w:sz w:val="32"/>
          <w:szCs w:val="32"/>
        </w:rPr>
        <w:t>　</w:t>
      </w:r>
      <w:r>
        <w:rPr>
          <w:rFonts w:eastAsia="仿宋_GB2312"/>
          <w:sz w:val="32"/>
          <w:szCs w:val="32"/>
        </w:rPr>
        <w:t>20</w:t>
      </w:r>
      <w:r>
        <w:rPr>
          <w:rFonts w:hint="eastAsia" w:eastAsia="仿宋_GB2312"/>
          <w:sz w:val="32"/>
          <w:szCs w:val="32"/>
        </w:rPr>
        <w:t>2</w:t>
      </w:r>
      <w:r>
        <w:rPr>
          <w:rFonts w:hint="eastAsia" w:eastAsia="仿宋_GB2312"/>
          <w:sz w:val="32"/>
          <w:szCs w:val="32"/>
          <w:lang w:val="en-US" w:eastAsia="zh-CN"/>
        </w:rPr>
        <w:t>2</w:t>
      </w:r>
      <w:r>
        <w:rPr>
          <w:rFonts w:hint="eastAsia" w:eastAsia="仿宋_GB2312"/>
          <w:sz w:val="32"/>
          <w:szCs w:val="32"/>
        </w:rPr>
        <w:t>年</w:t>
      </w:r>
      <w:r>
        <w:rPr>
          <w:rFonts w:eastAsia="仿宋_GB2312"/>
          <w:sz w:val="32"/>
          <w:szCs w:val="32"/>
        </w:rPr>
        <w:t>6</w:t>
      </w:r>
      <w:r>
        <w:rPr>
          <w:rFonts w:hint="eastAsia" w:eastAsia="仿宋_GB2312"/>
          <w:sz w:val="32"/>
          <w:szCs w:val="32"/>
        </w:rPr>
        <w:t>月</w:t>
      </w:r>
      <w:r>
        <w:rPr>
          <w:rFonts w:eastAsia="仿宋_GB2312"/>
          <w:sz w:val="32"/>
          <w:szCs w:val="32"/>
        </w:rPr>
        <w:t>30</w:t>
      </w:r>
      <w:r>
        <w:rPr>
          <w:rFonts w:hint="eastAsia" w:eastAsia="仿宋_GB2312"/>
          <w:color w:val="auto"/>
          <w:sz w:val="32"/>
          <w:szCs w:val="32"/>
        </w:rPr>
        <w:t>日前，经</w:t>
      </w:r>
      <w:r>
        <w:rPr>
          <w:rFonts w:hint="eastAsia" w:eastAsia="仿宋_GB2312"/>
          <w:color w:val="auto"/>
          <w:sz w:val="32"/>
          <w:szCs w:val="32"/>
          <w:lang w:eastAsia="zh-CN"/>
        </w:rPr>
        <w:t>滨海新区各</w:t>
      </w:r>
      <w:r>
        <w:rPr>
          <w:rFonts w:hint="eastAsia" w:eastAsia="仿宋_GB2312"/>
          <w:color w:val="auto"/>
          <w:sz w:val="32"/>
          <w:szCs w:val="32"/>
        </w:rPr>
        <w:t>登记管理机关批</w:t>
      </w:r>
      <w:r>
        <w:rPr>
          <w:rFonts w:hint="eastAsia" w:eastAsia="仿宋_GB2312"/>
          <w:sz w:val="32"/>
          <w:szCs w:val="32"/>
        </w:rPr>
        <w:t>准登记成立的社会团体。</w:t>
      </w:r>
      <w:r>
        <w:rPr>
          <w:rFonts w:eastAsia="仿宋_GB2312"/>
          <w:sz w:val="32"/>
          <w:szCs w:val="32"/>
        </w:rPr>
        <w:t>  </w:t>
      </w:r>
    </w:p>
    <w:p>
      <w:pPr>
        <w:spacing w:line="580" w:lineRule="exact"/>
        <w:rPr>
          <w:rFonts w:eastAsia="黑体"/>
          <w:sz w:val="32"/>
          <w:szCs w:val="32"/>
        </w:rPr>
      </w:pPr>
      <w:r>
        <w:rPr>
          <w:rFonts w:hint="eastAsia" w:eastAsia="仿宋_GB2312"/>
          <w:sz w:val="32"/>
          <w:szCs w:val="32"/>
        </w:rPr>
        <w:t>　</w:t>
      </w:r>
      <w:r>
        <w:rPr>
          <w:rFonts w:hint="eastAsia" w:hAnsi="黑体" w:eastAsia="黑体"/>
          <w:sz w:val="32"/>
          <w:szCs w:val="32"/>
        </w:rPr>
        <w:t>　二、截止时间</w:t>
      </w:r>
      <w:r>
        <w:rPr>
          <w:rFonts w:eastAsia="黑体"/>
          <w:sz w:val="32"/>
          <w:szCs w:val="32"/>
        </w:rPr>
        <w:t> </w:t>
      </w:r>
    </w:p>
    <w:p>
      <w:pPr>
        <w:spacing w:line="580" w:lineRule="exact"/>
        <w:ind w:firstLine="640"/>
        <w:rPr>
          <w:rFonts w:hint="eastAsia" w:eastAsia="仿宋_GB2312"/>
          <w:sz w:val="32"/>
          <w:szCs w:val="32"/>
        </w:rPr>
      </w:pPr>
      <w:r>
        <w:rPr>
          <w:rFonts w:hint="eastAsia" w:eastAsia="仿宋_GB2312"/>
          <w:sz w:val="32"/>
          <w:szCs w:val="32"/>
        </w:rPr>
        <w:t>各社会团体应于</w:t>
      </w:r>
      <w:r>
        <w:rPr>
          <w:rFonts w:eastAsia="仿宋_GB2312"/>
          <w:sz w:val="32"/>
          <w:szCs w:val="32"/>
        </w:rPr>
        <w:t>202</w:t>
      </w:r>
      <w:r>
        <w:rPr>
          <w:rFonts w:hint="eastAsia" w:eastAsia="仿宋_GB2312"/>
          <w:sz w:val="32"/>
          <w:szCs w:val="32"/>
          <w:lang w:val="en-US" w:eastAsia="zh-CN"/>
        </w:rPr>
        <w:t>3</w:t>
      </w:r>
      <w:r>
        <w:rPr>
          <w:rFonts w:hint="eastAsia" w:eastAsia="仿宋_GB2312"/>
          <w:sz w:val="32"/>
          <w:szCs w:val="32"/>
        </w:rPr>
        <w:t>年5月</w:t>
      </w:r>
      <w:r>
        <w:rPr>
          <w:rFonts w:eastAsia="仿宋_GB2312"/>
          <w:sz w:val="32"/>
          <w:szCs w:val="32"/>
        </w:rPr>
        <w:t>3</w:t>
      </w:r>
      <w:r>
        <w:rPr>
          <w:rFonts w:hint="eastAsia" w:eastAsia="仿宋_GB2312"/>
          <w:sz w:val="32"/>
          <w:szCs w:val="32"/>
        </w:rPr>
        <w:t>1日前完成年度检查工作。</w:t>
      </w:r>
    </w:p>
    <w:p>
      <w:pPr>
        <w:numPr>
          <w:ilvl w:val="0"/>
          <w:numId w:val="1"/>
        </w:numPr>
        <w:spacing w:line="580" w:lineRule="exact"/>
        <w:ind w:firstLine="640"/>
        <w:rPr>
          <w:rFonts w:hint="eastAsia" w:hAnsi="黑体" w:eastAsia="黑体"/>
          <w:sz w:val="32"/>
          <w:szCs w:val="32"/>
          <w:lang w:eastAsia="zh-CN"/>
        </w:rPr>
      </w:pPr>
      <w:r>
        <w:rPr>
          <w:rFonts w:hint="eastAsia" w:hAnsi="黑体" w:eastAsia="黑体"/>
          <w:sz w:val="32"/>
          <w:szCs w:val="32"/>
          <w:lang w:eastAsia="zh-CN"/>
        </w:rPr>
        <w:t>填报内容</w:t>
      </w:r>
    </w:p>
    <w:p>
      <w:pPr>
        <w:pStyle w:val="16"/>
        <w:keepNext w:val="0"/>
        <w:keepLines w:val="0"/>
        <w:pageBreakBefore w:val="0"/>
        <w:widowControl/>
        <w:suppressLineNumbers w:val="0"/>
        <w:shd w:val="clear" w:color="auto" w:fill="FFFFFF"/>
        <w:kinsoku/>
        <w:wordWrap/>
        <w:overflowPunct/>
        <w:topLinePunct w:val="0"/>
        <w:autoSpaceDE w:val="0"/>
        <w:autoSpaceDN/>
        <w:bidi w:val="0"/>
        <w:adjustRightInd/>
        <w:snapToGrid/>
        <w:spacing w:beforeAutospacing="0" w:afterAutospacing="0" w:line="555" w:lineRule="atLeast"/>
        <w:ind w:left="0" w:firstLine="646"/>
        <w:jc w:val="both"/>
        <w:textAlignment w:val="auto"/>
        <w:outlineLvl w:val="9"/>
        <w:rPr>
          <w:rFonts w:hint="eastAsia" w:eastAsia="仿宋_GB2312"/>
          <w:kern w:val="2"/>
          <w:sz w:val="32"/>
          <w:szCs w:val="32"/>
          <w:lang w:val="en-US" w:eastAsia="zh-CN" w:bidi="ar-SA"/>
        </w:rPr>
      </w:pPr>
      <w:r>
        <w:rPr>
          <w:rFonts w:hint="eastAsia" w:eastAsia="仿宋_GB2312"/>
          <w:kern w:val="2"/>
          <w:sz w:val="32"/>
          <w:szCs w:val="32"/>
          <w:lang w:val="en-US" w:eastAsia="zh-CN" w:bidi="ar-SA"/>
        </w:rPr>
        <w:t>（一）年度工作报告。按照年检系统填报内容和格式填报，主要包括遵守法律法规和国家政策规定情况，登记事项变动和履行登记手续情况，按照章程开展活动以及规范举办“一讲两坛三会”（讲座、论坛、讲坛、年会、报告会、研讨会）等活动情况，负责人、理事、工作人员及其变动情况，机构设置和变动情况，财务状况、资金来源和使用情况，开展诚信自律承诺情况，行业协会商会涉企收费自查情况，以及其他需要报告的情况。</w:t>
      </w:r>
    </w:p>
    <w:p>
      <w:pPr>
        <w:pStyle w:val="16"/>
        <w:keepNext w:val="0"/>
        <w:keepLines w:val="0"/>
        <w:pageBreakBefore w:val="0"/>
        <w:widowControl/>
        <w:suppressLineNumbers w:val="0"/>
        <w:shd w:val="clear" w:color="auto" w:fill="FFFFFF"/>
        <w:kinsoku/>
        <w:wordWrap/>
        <w:overflowPunct/>
        <w:topLinePunct w:val="0"/>
        <w:autoSpaceDE w:val="0"/>
        <w:autoSpaceDN/>
        <w:bidi w:val="0"/>
        <w:adjustRightInd/>
        <w:snapToGrid/>
        <w:spacing w:beforeAutospacing="0" w:afterAutospacing="0" w:line="555" w:lineRule="atLeast"/>
        <w:ind w:left="0" w:firstLine="646"/>
        <w:jc w:val="both"/>
        <w:textAlignment w:val="auto"/>
        <w:outlineLvl w:val="9"/>
        <w:rPr>
          <w:rFonts w:hint="eastAsia" w:eastAsia="仿宋_GB2312"/>
          <w:kern w:val="2"/>
          <w:sz w:val="32"/>
          <w:szCs w:val="32"/>
          <w:lang w:val="en-US" w:eastAsia="zh-CN" w:bidi="ar-SA"/>
        </w:rPr>
      </w:pPr>
      <w:r>
        <w:rPr>
          <w:rFonts w:hint="eastAsia" w:eastAsia="仿宋_GB2312"/>
          <w:kern w:val="2"/>
          <w:sz w:val="32"/>
          <w:szCs w:val="32"/>
          <w:lang w:val="en-US" w:eastAsia="zh-CN" w:bidi="ar-SA"/>
        </w:rPr>
        <w:t>（二）行业协会商会涉企收费自查。行业协会商会应当按照《国务院办公厅关于进一步规范行业协会商会收费的通知》（国办发〔</w:t>
      </w:r>
      <w:r>
        <w:rPr>
          <w:rFonts w:hint="default" w:eastAsia="仿宋_GB2312"/>
          <w:kern w:val="2"/>
          <w:sz w:val="32"/>
          <w:szCs w:val="32"/>
          <w:lang w:val="en-US" w:eastAsia="zh-CN" w:bidi="ar-SA"/>
        </w:rPr>
        <w:t>2020</w:t>
      </w:r>
      <w:r>
        <w:rPr>
          <w:rFonts w:hint="eastAsia" w:eastAsia="仿宋_GB2312"/>
          <w:kern w:val="2"/>
          <w:sz w:val="32"/>
          <w:szCs w:val="32"/>
          <w:lang w:val="en-US" w:eastAsia="zh-CN" w:bidi="ar-SA"/>
        </w:rPr>
        <w:t>〕</w:t>
      </w:r>
      <w:r>
        <w:rPr>
          <w:rFonts w:hint="default" w:eastAsia="仿宋_GB2312"/>
          <w:kern w:val="2"/>
          <w:sz w:val="32"/>
          <w:szCs w:val="32"/>
          <w:lang w:val="en-US" w:eastAsia="zh-CN" w:bidi="ar-SA"/>
        </w:rPr>
        <w:t>21</w:t>
      </w:r>
      <w:r>
        <w:rPr>
          <w:rFonts w:hint="eastAsia" w:eastAsia="仿宋_GB2312"/>
          <w:kern w:val="2"/>
          <w:sz w:val="32"/>
          <w:szCs w:val="32"/>
          <w:lang w:val="en-US" w:eastAsia="zh-CN" w:bidi="ar-SA"/>
        </w:rPr>
        <w:t>号）要求开展涉企收费清查。行业协会商会制定或修改会费标准，应经会员大会（会员代表大会）以无记名投票方式表决通过；会费档次一般不超过</w:t>
      </w:r>
      <w:r>
        <w:rPr>
          <w:rFonts w:hint="default" w:eastAsia="仿宋_GB2312"/>
          <w:kern w:val="2"/>
          <w:sz w:val="32"/>
          <w:szCs w:val="32"/>
          <w:lang w:val="en-US" w:eastAsia="zh-CN" w:bidi="ar-SA"/>
        </w:rPr>
        <w:t>4</w:t>
      </w:r>
      <w:r>
        <w:rPr>
          <w:rFonts w:hint="eastAsia" w:eastAsia="仿宋_GB2312"/>
          <w:kern w:val="2"/>
          <w:sz w:val="32"/>
          <w:szCs w:val="32"/>
          <w:lang w:val="en-US" w:eastAsia="zh-CN" w:bidi="ar-SA"/>
        </w:rPr>
        <w:t>级，对同一会费档次不得再细分不同收费标准。开展经营服务性收费项目要按照价格管理的有关规定和自愿有偿服务的原则，在宗旨和业务范围内开展经营服务性活动。</w:t>
      </w:r>
    </w:p>
    <w:p>
      <w:pPr>
        <w:pStyle w:val="16"/>
        <w:keepNext w:val="0"/>
        <w:keepLines w:val="0"/>
        <w:pageBreakBefore w:val="0"/>
        <w:widowControl/>
        <w:suppressLineNumbers w:val="0"/>
        <w:shd w:val="clear" w:color="auto" w:fill="FFFFFF"/>
        <w:kinsoku/>
        <w:wordWrap/>
        <w:overflowPunct/>
        <w:topLinePunct w:val="0"/>
        <w:autoSpaceDE w:val="0"/>
        <w:autoSpaceDN/>
        <w:bidi w:val="0"/>
        <w:adjustRightInd/>
        <w:snapToGrid/>
        <w:spacing w:beforeAutospacing="0" w:afterAutospacing="0" w:line="555" w:lineRule="atLeast"/>
        <w:ind w:left="0" w:firstLine="646"/>
        <w:jc w:val="both"/>
        <w:textAlignment w:val="auto"/>
        <w:outlineLvl w:val="9"/>
        <w:rPr>
          <w:rFonts w:hint="eastAsia" w:eastAsia="仿宋_GB2312"/>
          <w:kern w:val="2"/>
          <w:sz w:val="32"/>
          <w:szCs w:val="32"/>
          <w:lang w:val="en-US" w:eastAsia="zh-CN" w:bidi="ar-SA"/>
        </w:rPr>
      </w:pPr>
      <w:r>
        <w:rPr>
          <w:rFonts w:hint="eastAsia" w:eastAsia="仿宋_GB2312"/>
          <w:kern w:val="2"/>
          <w:sz w:val="32"/>
          <w:szCs w:val="32"/>
          <w:lang w:val="en-US" w:eastAsia="zh-CN" w:bidi="ar-SA"/>
        </w:rPr>
        <w:t>（三）年度审计报告。除具有公益性捐赠税前扣除资格的公益性社会团体，按照《关于加强和完善基金会注册会计师审计制度的通知》（财会〔</w:t>
      </w:r>
      <w:r>
        <w:rPr>
          <w:rFonts w:hint="default" w:eastAsia="仿宋_GB2312"/>
          <w:kern w:val="2"/>
          <w:sz w:val="32"/>
          <w:szCs w:val="32"/>
          <w:lang w:val="en-US" w:eastAsia="zh-CN" w:bidi="ar-SA"/>
        </w:rPr>
        <w:t>2011</w:t>
      </w:r>
      <w:r>
        <w:rPr>
          <w:rFonts w:hint="eastAsia" w:eastAsia="仿宋_GB2312"/>
          <w:kern w:val="2"/>
          <w:sz w:val="32"/>
          <w:szCs w:val="32"/>
          <w:lang w:val="en-US" w:eastAsia="zh-CN" w:bidi="ar-SA"/>
        </w:rPr>
        <w:t>〕</w:t>
      </w:r>
      <w:r>
        <w:rPr>
          <w:rFonts w:hint="default" w:eastAsia="仿宋_GB2312"/>
          <w:kern w:val="2"/>
          <w:sz w:val="32"/>
          <w:szCs w:val="32"/>
          <w:lang w:val="en-US" w:eastAsia="zh-CN" w:bidi="ar-SA"/>
        </w:rPr>
        <w:t>23</w:t>
      </w:r>
      <w:r>
        <w:rPr>
          <w:rFonts w:hint="eastAsia" w:eastAsia="仿宋_GB2312"/>
          <w:kern w:val="2"/>
          <w:sz w:val="32"/>
          <w:szCs w:val="32"/>
          <w:lang w:val="en-US" w:eastAsia="zh-CN" w:bidi="ar-SA"/>
        </w:rPr>
        <w:t>号）规定选聘具有相关资格的会计师事务所外，其他区属社会团体可自主选聘经财政部门批准设立的会计师事务所对年度工作报告进行审计，年度审计报告应符合模板要求（见附件</w:t>
      </w:r>
      <w:r>
        <w:rPr>
          <w:rFonts w:hint="default" w:eastAsia="仿宋_GB2312"/>
          <w:kern w:val="2"/>
          <w:sz w:val="32"/>
          <w:szCs w:val="32"/>
          <w:lang w:val="en-US" w:eastAsia="zh-CN" w:bidi="ar-SA"/>
        </w:rPr>
        <w:t>2</w:t>
      </w:r>
      <w:r>
        <w:rPr>
          <w:rFonts w:hint="eastAsia" w:eastAsia="仿宋_GB2312"/>
          <w:kern w:val="2"/>
          <w:sz w:val="32"/>
          <w:szCs w:val="32"/>
          <w:lang w:val="en-US" w:eastAsia="zh-CN" w:bidi="ar-SA"/>
        </w:rPr>
        <w:t>）。会计师事务所要按照民间非营利组织会计制度等有关要求，填报年度审计报告，并负责做好年报审计数据上传工作，其中已脱钩的行业协会商会，应按照财政部、民政部《关于印发〈脱钩后行业协会商会资产管理暂行办法〉的通知》（财资〔</w:t>
      </w:r>
      <w:r>
        <w:rPr>
          <w:rFonts w:hint="default" w:eastAsia="仿宋_GB2312"/>
          <w:kern w:val="2"/>
          <w:sz w:val="32"/>
          <w:szCs w:val="32"/>
          <w:lang w:val="en-US" w:eastAsia="zh-CN" w:bidi="ar-SA"/>
        </w:rPr>
        <w:t>2017</w:t>
      </w:r>
      <w:r>
        <w:rPr>
          <w:rFonts w:hint="eastAsia" w:eastAsia="仿宋_GB2312"/>
          <w:kern w:val="2"/>
          <w:sz w:val="32"/>
          <w:szCs w:val="32"/>
          <w:lang w:val="en-US" w:eastAsia="zh-CN" w:bidi="ar-SA"/>
        </w:rPr>
        <w:t>〕</w:t>
      </w:r>
      <w:r>
        <w:rPr>
          <w:rFonts w:hint="default" w:eastAsia="仿宋_GB2312"/>
          <w:kern w:val="2"/>
          <w:sz w:val="32"/>
          <w:szCs w:val="32"/>
          <w:lang w:val="en-US" w:eastAsia="zh-CN" w:bidi="ar-SA"/>
        </w:rPr>
        <w:t>86</w:t>
      </w:r>
      <w:r>
        <w:rPr>
          <w:rFonts w:hint="eastAsia" w:eastAsia="仿宋_GB2312"/>
          <w:kern w:val="2"/>
          <w:sz w:val="32"/>
          <w:szCs w:val="32"/>
          <w:lang w:val="en-US" w:eastAsia="zh-CN" w:bidi="ar-SA"/>
        </w:rPr>
        <w:t>号）要求，编制包括国有资产和暂按国有资产管理的资产在内的资产情况报告。会计师事务所应通过打印已开立银行账户</w:t>
      </w:r>
      <w:r>
        <w:rPr>
          <w:rFonts w:hint="default" w:eastAsia="仿宋_GB2312"/>
          <w:kern w:val="2"/>
          <w:sz w:val="32"/>
          <w:szCs w:val="32"/>
          <w:lang w:val="en-US" w:eastAsia="zh-CN" w:bidi="ar-SA"/>
        </w:rPr>
        <w:t>2022</w:t>
      </w:r>
      <w:r>
        <w:rPr>
          <w:rFonts w:hint="eastAsia" w:eastAsia="仿宋_GB2312"/>
          <w:kern w:val="2"/>
          <w:sz w:val="32"/>
          <w:szCs w:val="32"/>
          <w:lang w:val="en-US" w:eastAsia="zh-CN" w:bidi="ar-SA"/>
        </w:rPr>
        <w:t>年</w:t>
      </w:r>
      <w:r>
        <w:rPr>
          <w:rFonts w:hint="default" w:eastAsia="仿宋_GB2312"/>
          <w:kern w:val="2"/>
          <w:sz w:val="32"/>
          <w:szCs w:val="32"/>
          <w:lang w:val="en-US" w:eastAsia="zh-CN" w:bidi="ar-SA"/>
        </w:rPr>
        <w:t>12</w:t>
      </w:r>
      <w:r>
        <w:rPr>
          <w:rFonts w:hint="eastAsia" w:eastAsia="仿宋_GB2312"/>
          <w:kern w:val="2"/>
          <w:sz w:val="32"/>
          <w:szCs w:val="32"/>
          <w:lang w:val="en-US" w:eastAsia="zh-CN" w:bidi="ar-SA"/>
        </w:rPr>
        <w:t>月</w:t>
      </w:r>
      <w:r>
        <w:rPr>
          <w:rFonts w:hint="default" w:eastAsia="仿宋_GB2312"/>
          <w:kern w:val="2"/>
          <w:sz w:val="32"/>
          <w:szCs w:val="32"/>
          <w:lang w:val="en-US" w:eastAsia="zh-CN" w:bidi="ar-SA"/>
        </w:rPr>
        <w:t>31</w:t>
      </w:r>
      <w:r>
        <w:rPr>
          <w:rFonts w:hint="eastAsia" w:eastAsia="仿宋_GB2312"/>
          <w:kern w:val="2"/>
          <w:sz w:val="32"/>
          <w:szCs w:val="32"/>
          <w:lang w:val="en-US" w:eastAsia="zh-CN" w:bidi="ar-SA"/>
        </w:rPr>
        <w:t>日结算清单（银行对账单），了解社会组织全部银行账户的情况和收入构成，如实填写审计信息，对财务活动和社会组织开展的业务活动进行全面审计、作出审计结论，审计情况要真实、全面、精准写入年度审计报告中，依照法律政策有关规定对审计内容负责，结合工作实际适当减轻社会团体的审计成本。</w:t>
      </w:r>
    </w:p>
    <w:p>
      <w:pPr>
        <w:pStyle w:val="16"/>
        <w:keepNext w:val="0"/>
        <w:keepLines w:val="0"/>
        <w:pageBreakBefore w:val="0"/>
        <w:widowControl/>
        <w:suppressLineNumbers w:val="0"/>
        <w:shd w:val="clear" w:color="auto" w:fill="FFFFFF"/>
        <w:kinsoku/>
        <w:wordWrap/>
        <w:overflowPunct/>
        <w:topLinePunct w:val="0"/>
        <w:autoSpaceDE w:val="0"/>
        <w:autoSpaceDN/>
        <w:bidi w:val="0"/>
        <w:adjustRightInd/>
        <w:snapToGrid/>
        <w:spacing w:beforeAutospacing="0" w:afterAutospacing="0" w:line="555" w:lineRule="atLeast"/>
        <w:ind w:left="0" w:firstLine="645"/>
        <w:jc w:val="both"/>
        <w:textAlignment w:val="auto"/>
        <w:outlineLvl w:val="9"/>
        <w:rPr>
          <w:rFonts w:hint="eastAsia" w:eastAsia="仿宋_GB2312"/>
          <w:kern w:val="2"/>
          <w:sz w:val="32"/>
          <w:szCs w:val="32"/>
          <w:lang w:val="en-US" w:eastAsia="zh-CN" w:bidi="ar-SA"/>
        </w:rPr>
      </w:pPr>
      <w:r>
        <w:rPr>
          <w:rFonts w:hint="eastAsia" w:eastAsia="仿宋_GB2312"/>
          <w:kern w:val="2"/>
          <w:sz w:val="32"/>
          <w:szCs w:val="32"/>
          <w:lang w:val="en-US" w:eastAsia="zh-CN" w:bidi="ar-SA"/>
        </w:rPr>
        <w:t>在</w:t>
      </w:r>
      <w:r>
        <w:rPr>
          <w:rFonts w:hint="default" w:eastAsia="仿宋_GB2312"/>
          <w:kern w:val="2"/>
          <w:sz w:val="32"/>
          <w:szCs w:val="32"/>
          <w:lang w:val="en-US" w:eastAsia="zh-CN" w:bidi="ar-SA"/>
        </w:rPr>
        <w:t>2021</w:t>
      </w:r>
      <w:r>
        <w:rPr>
          <w:rFonts w:hint="eastAsia" w:eastAsia="仿宋_GB2312"/>
          <w:kern w:val="2"/>
          <w:sz w:val="32"/>
          <w:szCs w:val="32"/>
          <w:lang w:val="en-US" w:eastAsia="zh-CN" w:bidi="ar-SA"/>
        </w:rPr>
        <w:t>年度开展的社会组织评估中，评估等级为</w:t>
      </w:r>
      <w:r>
        <w:rPr>
          <w:rFonts w:hint="default" w:eastAsia="仿宋_GB2312"/>
          <w:kern w:val="2"/>
          <w:sz w:val="32"/>
          <w:szCs w:val="32"/>
          <w:lang w:val="en-US" w:eastAsia="zh-CN" w:bidi="ar-SA"/>
        </w:rPr>
        <w:t>4A</w:t>
      </w:r>
      <w:r>
        <w:rPr>
          <w:rFonts w:hint="eastAsia" w:eastAsia="仿宋_GB2312"/>
          <w:kern w:val="2"/>
          <w:sz w:val="32"/>
          <w:szCs w:val="32"/>
          <w:lang w:val="en-US" w:eastAsia="zh-CN" w:bidi="ar-SA"/>
        </w:rPr>
        <w:t>级及以上的区属社会团体可以免于提交</w:t>
      </w:r>
      <w:r>
        <w:rPr>
          <w:rFonts w:hint="default" w:eastAsia="仿宋_GB2312"/>
          <w:kern w:val="2"/>
          <w:sz w:val="32"/>
          <w:szCs w:val="32"/>
          <w:lang w:val="en-US" w:eastAsia="zh-CN" w:bidi="ar-SA"/>
        </w:rPr>
        <w:t>2022</w:t>
      </w:r>
      <w:r>
        <w:rPr>
          <w:rFonts w:hint="eastAsia" w:eastAsia="仿宋_GB2312"/>
          <w:kern w:val="2"/>
          <w:sz w:val="32"/>
          <w:szCs w:val="32"/>
          <w:lang w:val="en-US" w:eastAsia="zh-CN" w:bidi="ar-SA"/>
        </w:rPr>
        <w:t>年度审计报告，由社会组织在线填写报告。</w:t>
      </w:r>
    </w:p>
    <w:p>
      <w:pPr>
        <w:pStyle w:val="16"/>
        <w:keepNext w:val="0"/>
        <w:keepLines w:val="0"/>
        <w:pageBreakBefore w:val="0"/>
        <w:widowControl/>
        <w:suppressLineNumbers w:val="0"/>
        <w:shd w:val="clear" w:color="auto" w:fill="FFFFFF"/>
        <w:kinsoku/>
        <w:wordWrap/>
        <w:overflowPunct/>
        <w:topLinePunct w:val="0"/>
        <w:autoSpaceDE w:val="0"/>
        <w:autoSpaceDN/>
        <w:bidi w:val="0"/>
        <w:adjustRightInd/>
        <w:snapToGrid/>
        <w:spacing w:beforeAutospacing="0" w:afterAutospacing="0" w:line="555" w:lineRule="atLeast"/>
        <w:ind w:left="0" w:firstLine="645"/>
        <w:jc w:val="both"/>
        <w:textAlignment w:val="auto"/>
        <w:outlineLvl w:val="9"/>
        <w:rPr>
          <w:rFonts w:hint="eastAsia" w:eastAsia="仿宋_GB2312"/>
          <w:kern w:val="2"/>
          <w:sz w:val="32"/>
          <w:szCs w:val="32"/>
          <w:lang w:val="en-US" w:eastAsia="zh-CN" w:bidi="ar-SA"/>
        </w:rPr>
      </w:pPr>
      <w:r>
        <w:rPr>
          <w:rFonts w:hint="eastAsia" w:eastAsia="仿宋_GB2312"/>
          <w:kern w:val="2"/>
          <w:sz w:val="32"/>
          <w:szCs w:val="32"/>
          <w:lang w:val="en-US" w:eastAsia="zh-CN" w:bidi="ar-SA"/>
        </w:rPr>
        <w:t>（四）党建工作报告。区属社会团体党建情况、群团组织情况等，已同步纳入年度工作报告内容。</w:t>
      </w:r>
    </w:p>
    <w:p>
      <w:pPr>
        <w:pStyle w:val="16"/>
        <w:keepNext w:val="0"/>
        <w:keepLines w:val="0"/>
        <w:pageBreakBefore w:val="0"/>
        <w:widowControl/>
        <w:suppressLineNumbers w:val="0"/>
        <w:shd w:val="clear" w:color="auto" w:fill="FFFFFF"/>
        <w:kinsoku/>
        <w:wordWrap/>
        <w:overflowPunct/>
        <w:topLinePunct w:val="0"/>
        <w:autoSpaceDE w:val="0"/>
        <w:autoSpaceDN/>
        <w:bidi w:val="0"/>
        <w:adjustRightInd/>
        <w:snapToGrid/>
        <w:spacing w:beforeAutospacing="0" w:afterAutospacing="0" w:line="555" w:lineRule="atLeast"/>
        <w:ind w:left="0" w:firstLine="645"/>
        <w:jc w:val="both"/>
        <w:textAlignment w:val="auto"/>
        <w:outlineLvl w:val="9"/>
        <w:rPr>
          <w:rFonts w:hint="eastAsia" w:eastAsia="仿宋_GB2312"/>
          <w:kern w:val="2"/>
          <w:sz w:val="32"/>
          <w:szCs w:val="32"/>
          <w:lang w:val="en-US" w:eastAsia="zh-CN" w:bidi="ar-SA"/>
        </w:rPr>
      </w:pPr>
      <w:r>
        <w:rPr>
          <w:rFonts w:hint="eastAsia" w:eastAsia="仿宋_GB2312"/>
          <w:kern w:val="2"/>
          <w:sz w:val="32"/>
          <w:szCs w:val="32"/>
          <w:lang w:val="en-US" w:eastAsia="zh-CN" w:bidi="ar-SA"/>
        </w:rPr>
        <w:t>（五）慈善组织年报专项信息报告。已认定为慈善组织的社会团体应按照民政部要求，通过“慈善中国”网站（全国慈善信息公开平台</w:t>
      </w:r>
      <w:r>
        <w:rPr>
          <w:rFonts w:hint="default" w:eastAsia="仿宋_GB2312"/>
          <w:kern w:val="2"/>
          <w:sz w:val="32"/>
          <w:szCs w:val="32"/>
          <w:lang w:val="en-US" w:eastAsia="zh-CN" w:bidi="ar-SA"/>
        </w:rPr>
        <w:t>https://cszg.mca.gov.cn</w:t>
      </w:r>
      <w:r>
        <w:rPr>
          <w:rFonts w:hint="eastAsia" w:eastAsia="仿宋_GB2312"/>
          <w:kern w:val="2"/>
          <w:sz w:val="32"/>
          <w:szCs w:val="32"/>
          <w:lang w:val="en-US" w:eastAsia="zh-CN" w:bidi="ar-SA"/>
        </w:rPr>
        <w:t>）报送年度专项信息报告。已获得公益性捐赠税前扣除资格的社会团体，在如实填写公益慈善活动情况后，按要求报送经审计的上年度专项信息报告；首次确认公益性捐赠税前扣除资格的，按要求报送经审计的前两个年度专项信息报告。</w:t>
      </w:r>
    </w:p>
    <w:p>
      <w:pPr>
        <w:spacing w:line="580" w:lineRule="exact"/>
        <w:rPr>
          <w:rFonts w:eastAsia="黑体"/>
          <w:sz w:val="32"/>
          <w:szCs w:val="32"/>
        </w:rPr>
      </w:pPr>
      <w:r>
        <w:rPr>
          <w:rFonts w:hint="eastAsia" w:eastAsia="仿宋_GB2312"/>
          <w:sz w:val="32"/>
          <w:szCs w:val="32"/>
        </w:rPr>
        <w:t>　　</w:t>
      </w:r>
      <w:r>
        <w:rPr>
          <w:rFonts w:hint="eastAsia" w:hAnsi="黑体" w:eastAsia="黑体"/>
          <w:sz w:val="32"/>
          <w:szCs w:val="32"/>
          <w:lang w:eastAsia="zh-CN"/>
        </w:rPr>
        <w:t>四</w:t>
      </w:r>
      <w:r>
        <w:rPr>
          <w:rFonts w:hint="eastAsia" w:hAnsi="黑体" w:eastAsia="黑体"/>
          <w:sz w:val="32"/>
          <w:szCs w:val="32"/>
        </w:rPr>
        <w:t>、报送程序</w:t>
      </w:r>
      <w:r>
        <w:rPr>
          <w:rFonts w:eastAsia="黑体"/>
          <w:sz w:val="32"/>
          <w:szCs w:val="32"/>
        </w:rPr>
        <w:t> </w:t>
      </w:r>
    </w:p>
    <w:p>
      <w:pPr>
        <w:spacing w:line="580" w:lineRule="exact"/>
        <w:rPr>
          <w:rFonts w:ascii="楷体_GB2312" w:hAnsi="Calibri" w:eastAsia="楷体_GB2312"/>
          <w:b/>
          <w:sz w:val="32"/>
          <w:szCs w:val="32"/>
        </w:rPr>
      </w:pPr>
      <w:r>
        <w:rPr>
          <w:rFonts w:hint="eastAsia" w:ascii="仿宋_GB2312" w:eastAsia="仿宋_GB2312"/>
          <w:sz w:val="32"/>
          <w:szCs w:val="32"/>
        </w:rPr>
        <w:t>　　</w:t>
      </w:r>
      <w:r>
        <w:rPr>
          <w:rFonts w:hint="eastAsia" w:ascii="楷体_GB2312" w:eastAsia="楷体_GB2312"/>
          <w:b/>
          <w:sz w:val="32"/>
          <w:szCs w:val="32"/>
        </w:rPr>
        <w:t>（一）网上填报</w:t>
      </w:r>
    </w:p>
    <w:p>
      <w:pPr>
        <w:spacing w:line="580" w:lineRule="exact"/>
        <w:ind w:firstLine="645"/>
        <w:rPr>
          <w:rFonts w:eastAsia="仿宋_GB2312"/>
          <w:sz w:val="32"/>
          <w:szCs w:val="32"/>
        </w:rPr>
      </w:pPr>
      <w:r>
        <w:rPr>
          <w:rFonts w:hint="eastAsia" w:eastAsia="仿宋_GB2312"/>
          <w:sz w:val="32"/>
          <w:szCs w:val="32"/>
        </w:rPr>
        <w:t>参加年度检查的各社会团体，登陆市民政局网站（</w:t>
      </w:r>
      <w:r>
        <w:rPr>
          <w:rFonts w:eastAsia="仿宋_GB2312"/>
          <w:sz w:val="32"/>
          <w:szCs w:val="32"/>
        </w:rPr>
        <w:t>http://mz.tj.gov.cn/</w:t>
      </w:r>
      <w:r>
        <w:rPr>
          <w:rFonts w:hint="eastAsia" w:eastAsia="仿宋_GB2312"/>
          <w:sz w:val="32"/>
          <w:szCs w:val="32"/>
        </w:rPr>
        <w:t>），点击专题报道栏的“天津社会组织公共服务平台—政务办事大厅—年检年报”进入管理系统（社会组织年检办事柜台</w:t>
      </w:r>
      <w:r>
        <w:rPr>
          <w:rFonts w:eastAsia="仿宋_GB2312"/>
          <w:sz w:val="32"/>
          <w:szCs w:val="32"/>
        </w:rPr>
        <w:t>http://111.164.113.15:8088/tjfrk/shzzgl/index.jspx</w:t>
      </w:r>
    </w:p>
    <w:p>
      <w:pPr>
        <w:keepNext w:val="0"/>
        <w:keepLines w:val="0"/>
        <w:widowControl/>
        <w:suppressLineNumbers w:val="0"/>
        <w:jc w:val="left"/>
        <w:rPr>
          <w:rFonts w:hint="eastAsia" w:eastAsia="仿宋_GB2312"/>
          <w:sz w:val="32"/>
          <w:szCs w:val="32"/>
        </w:rPr>
      </w:pPr>
      <w:r>
        <w:rPr>
          <w:rFonts w:hint="eastAsia" w:eastAsia="仿宋_GB2312"/>
          <w:sz w:val="32"/>
          <w:szCs w:val="32"/>
        </w:rPr>
        <w:t>）。“天津市统一身份认证平台”法人用户的用户名为统一信用代码，使用修改后的密码登录（如未修改密码，则使用初始登录密码“</w:t>
      </w:r>
      <w:r>
        <w:rPr>
          <w:rFonts w:eastAsia="仿宋_GB2312"/>
          <w:sz w:val="32"/>
          <w:szCs w:val="32"/>
        </w:rPr>
        <w:t>yUfaXGFk0</w:t>
      </w:r>
      <w:r>
        <w:rPr>
          <w:rFonts w:hint="eastAsia" w:eastAsia="仿宋_GB2312"/>
          <w:sz w:val="32"/>
          <w:szCs w:val="32"/>
        </w:rPr>
        <w:t>”登录，注意区分大小写）。再次登录“天津市统一身份认证平台”后，进入年报界面，根据系统提示逐步完成所有表格的在线填报。</w:t>
      </w:r>
      <w:r>
        <w:rPr>
          <w:rFonts w:hint="eastAsia" w:eastAsia="仿宋_GB2312"/>
          <w:sz w:val="32"/>
          <w:szCs w:val="32"/>
          <w:lang w:val="en-US" w:eastAsia="zh-CN"/>
        </w:rPr>
        <w:t>（网上填报图示见附件）</w:t>
      </w:r>
    </w:p>
    <w:p>
      <w:pPr>
        <w:spacing w:line="540" w:lineRule="exact"/>
        <w:ind w:firstLine="645"/>
        <w:rPr>
          <w:rFonts w:hint="eastAsia" w:eastAsia="仿宋_GB2312"/>
          <w:sz w:val="32"/>
          <w:szCs w:val="32"/>
        </w:rPr>
      </w:pPr>
      <w:r>
        <w:rPr>
          <w:rFonts w:hint="eastAsia" w:eastAsia="楷体_GB2312"/>
          <w:b/>
          <w:sz w:val="32"/>
          <w:szCs w:val="32"/>
        </w:rPr>
        <w:t>（二）上传附件</w:t>
      </w:r>
    </w:p>
    <w:p>
      <w:pPr>
        <w:spacing w:line="580" w:lineRule="exact"/>
        <w:ind w:firstLine="645"/>
        <w:rPr>
          <w:rFonts w:hint="eastAsia" w:eastAsia="仿宋_GB2312"/>
          <w:sz w:val="32"/>
          <w:szCs w:val="32"/>
        </w:rPr>
      </w:pPr>
      <w:r>
        <w:rPr>
          <w:rFonts w:hint="eastAsia" w:eastAsia="仿宋_GB2312"/>
          <w:sz w:val="32"/>
          <w:szCs w:val="32"/>
        </w:rPr>
        <w:t>在“上传电子文件”栏中，上传以下附件：</w:t>
      </w:r>
    </w:p>
    <w:p>
      <w:pPr>
        <w:spacing w:line="540" w:lineRule="exact"/>
        <w:ind w:firstLine="645"/>
        <w:rPr>
          <w:rFonts w:hint="eastAsia" w:eastAsia="仿宋_GB2312"/>
          <w:sz w:val="32"/>
          <w:szCs w:val="32"/>
        </w:rPr>
      </w:pPr>
      <w:r>
        <w:rPr>
          <w:rFonts w:eastAsia="仿宋_GB2312"/>
          <w:sz w:val="32"/>
          <w:szCs w:val="32"/>
        </w:rPr>
        <w:t>1.</w:t>
      </w:r>
      <w:r>
        <w:rPr>
          <w:rFonts w:hint="eastAsia" w:eastAsia="仿宋_GB2312"/>
          <w:sz w:val="32"/>
          <w:szCs w:val="32"/>
        </w:rPr>
        <w:t>各社会团体需下载、打印</w:t>
      </w:r>
      <w:r>
        <w:rPr>
          <w:rFonts w:eastAsia="仿宋_GB2312"/>
          <w:sz w:val="32"/>
          <w:szCs w:val="32"/>
        </w:rPr>
        <w:t>202</w:t>
      </w:r>
      <w:del w:id="4" w:author="面面" w:date="2023-03-27T14:30:03Z">
        <w:r>
          <w:rPr>
            <w:rFonts w:hint="default" w:eastAsia="仿宋_GB2312"/>
            <w:sz w:val="32"/>
            <w:szCs w:val="32"/>
            <w:lang w:val="en-US"/>
          </w:rPr>
          <w:delText>1</w:delText>
        </w:r>
      </w:del>
      <w:ins w:id="5" w:author="面面" w:date="2023-03-27T14:30:03Z">
        <w:r>
          <w:rPr>
            <w:rFonts w:hint="eastAsia" w:eastAsia="仿宋_GB2312"/>
            <w:sz w:val="32"/>
            <w:szCs w:val="32"/>
            <w:lang w:val="en-US" w:eastAsia="zh-CN"/>
          </w:rPr>
          <w:t>2</w:t>
        </w:r>
      </w:ins>
      <w:bookmarkStart w:id="0" w:name="_GoBack"/>
      <w:bookmarkEnd w:id="0"/>
      <w:r>
        <w:rPr>
          <w:rFonts w:hint="eastAsia" w:eastAsia="仿宋_GB2312"/>
          <w:sz w:val="32"/>
          <w:szCs w:val="32"/>
        </w:rPr>
        <w:t>年度工作报告承诺书，经法定代表人、监事签名并加盖社会组织公章后，扫描上传。</w:t>
      </w:r>
    </w:p>
    <w:p>
      <w:pPr>
        <w:spacing w:line="540" w:lineRule="exact"/>
        <w:ind w:firstLine="645"/>
        <w:rPr>
          <w:rFonts w:hint="eastAsia" w:eastAsia="仿宋_GB2312"/>
          <w:sz w:val="32"/>
          <w:szCs w:val="32"/>
        </w:rPr>
      </w:pPr>
      <w:r>
        <w:rPr>
          <w:rFonts w:eastAsia="仿宋_GB2312"/>
          <w:sz w:val="32"/>
          <w:szCs w:val="32"/>
        </w:rPr>
        <w:t>2. </w:t>
      </w:r>
      <w:r>
        <w:rPr>
          <w:rFonts w:hint="eastAsia" w:eastAsia="仿宋_GB2312"/>
          <w:sz w:val="32"/>
          <w:szCs w:val="32"/>
        </w:rPr>
        <w:t>会计师事务所上传的年度审计报告扫描版（已脱钩行业协会商会年度审计报告应含国有资产和暂按国有资产管理的资产在内的资产情况报告等内容）。</w:t>
      </w:r>
    </w:p>
    <w:p>
      <w:pPr>
        <w:spacing w:line="540" w:lineRule="exact"/>
        <w:ind w:firstLine="645"/>
        <w:rPr>
          <w:rFonts w:hint="eastAsia" w:eastAsia="仿宋_GB2312"/>
          <w:sz w:val="32"/>
          <w:szCs w:val="32"/>
        </w:rPr>
      </w:pPr>
      <w:r>
        <w:rPr>
          <w:rFonts w:eastAsia="仿宋_GB2312"/>
          <w:sz w:val="32"/>
          <w:szCs w:val="32"/>
        </w:rPr>
        <w:t>3.</w:t>
      </w:r>
      <w:r>
        <w:rPr>
          <w:rFonts w:hint="eastAsia" w:ascii="仿宋" w:hAnsi="仿宋" w:eastAsia="仿宋"/>
          <w:sz w:val="32"/>
          <w:szCs w:val="32"/>
        </w:rPr>
        <w:t xml:space="preserve"> </w:t>
      </w:r>
      <w:r>
        <w:rPr>
          <w:rFonts w:hint="eastAsia" w:eastAsia="仿宋_GB2312"/>
          <w:sz w:val="32"/>
          <w:szCs w:val="32"/>
        </w:rPr>
        <w:t>各社会团体需下载、打印新版《诚信自律承诺书》，经法定代表人签名并加盖社会组织公章后，扫描上传。</w:t>
      </w:r>
    </w:p>
    <w:p>
      <w:pPr>
        <w:spacing w:line="540" w:lineRule="exact"/>
        <w:ind w:firstLine="645"/>
        <w:rPr>
          <w:rFonts w:ascii="仿宋_GB2312" w:eastAsia="仿宋_GB2312"/>
          <w:sz w:val="32"/>
          <w:szCs w:val="32"/>
        </w:rPr>
      </w:pPr>
      <w:r>
        <w:rPr>
          <w:rFonts w:hint="eastAsia" w:ascii="仿宋_GB2312" w:eastAsia="仿宋_GB2312"/>
          <w:sz w:val="32"/>
          <w:szCs w:val="32"/>
        </w:rPr>
        <w:t>年检年报信息填报全部完成后，点击</w:t>
      </w:r>
      <w:r>
        <w:rPr>
          <w:rFonts w:hint="eastAsia" w:ascii="仿宋_GB2312" w:eastAsia="仿宋_GB2312"/>
          <w:b/>
          <w:sz w:val="32"/>
          <w:szCs w:val="32"/>
        </w:rPr>
        <w:t>“上报”</w:t>
      </w:r>
      <w:r>
        <w:rPr>
          <w:rFonts w:hint="eastAsia" w:ascii="仿宋_GB2312" w:eastAsia="仿宋_GB2312"/>
          <w:sz w:val="32"/>
          <w:szCs w:val="32"/>
        </w:rPr>
        <w:t>按钮完成。</w:t>
      </w:r>
    </w:p>
    <w:p>
      <w:pPr>
        <w:spacing w:line="580" w:lineRule="exact"/>
        <w:ind w:firstLine="645"/>
        <w:rPr>
          <w:rFonts w:eastAsia="仿宋_GB2312"/>
          <w:sz w:val="32"/>
          <w:szCs w:val="32"/>
        </w:rPr>
      </w:pPr>
      <w:r>
        <w:rPr>
          <w:rFonts w:ascii="仿宋_GB2312" w:eastAsia="仿宋_GB2312"/>
          <w:sz w:val="32"/>
          <w:szCs w:val="32"/>
        </w:rPr>
        <w:t> </w:t>
      </w:r>
      <w:r>
        <w:rPr>
          <w:rFonts w:hint="eastAsia" w:ascii="仿宋_GB2312" w:eastAsia="仿宋_GB2312"/>
          <w:sz w:val="32"/>
          <w:szCs w:val="32"/>
        </w:rPr>
        <w:t>网上提交《年度工作报告书》后，请及时登录天津市社会组织管理系统查询报告书审核情况，并按照审核反馈信息进行操作。凡经监督管理部门网上审核符合要求的，可网上打印《年度工作报告书》,并持全部年检材料到业务主管单位和监督管理部门</w:t>
      </w:r>
      <w:r>
        <w:rPr>
          <w:rFonts w:hint="eastAsia" w:eastAsia="仿宋_GB2312"/>
          <w:color w:val="000000"/>
          <w:kern w:val="0"/>
          <w:sz w:val="32"/>
          <w:szCs w:val="32"/>
        </w:rPr>
        <w:t>进行审核。</w:t>
      </w:r>
    </w:p>
    <w:p>
      <w:pPr>
        <w:spacing w:line="580" w:lineRule="exact"/>
        <w:ind w:firstLine="630"/>
        <w:rPr>
          <w:rFonts w:hint="eastAsia" w:ascii="楷体_GB2312" w:eastAsia="楷体_GB2312"/>
          <w:b/>
          <w:sz w:val="32"/>
          <w:szCs w:val="32"/>
        </w:rPr>
      </w:pPr>
      <w:r>
        <w:rPr>
          <w:rFonts w:hint="eastAsia" w:ascii="楷体_GB2312" w:eastAsia="楷体_GB2312"/>
          <w:b/>
          <w:sz w:val="32"/>
          <w:szCs w:val="32"/>
        </w:rPr>
        <w:t>（三）业务主管单位初</w:t>
      </w:r>
      <w:r>
        <w:rPr>
          <w:rFonts w:hint="eastAsia" w:eastAsia="楷体_GB2312"/>
          <w:b/>
          <w:color w:val="000000"/>
          <w:kern w:val="0"/>
          <w:sz w:val="32"/>
          <w:szCs w:val="32"/>
        </w:rPr>
        <w:t>审</w:t>
      </w:r>
    </w:p>
    <w:p>
      <w:pPr>
        <w:spacing w:line="580" w:lineRule="exact"/>
        <w:ind w:firstLine="630"/>
        <w:rPr>
          <w:rFonts w:hint="eastAsia" w:ascii="仿宋_GB2312" w:eastAsia="仿宋_GB2312"/>
          <w:sz w:val="32"/>
          <w:szCs w:val="32"/>
        </w:rPr>
      </w:pPr>
      <w:r>
        <w:rPr>
          <w:rFonts w:eastAsia="仿宋_GB2312"/>
          <w:color w:val="000000"/>
          <w:kern w:val="0"/>
          <w:sz w:val="32"/>
          <w:szCs w:val="32"/>
        </w:rPr>
        <w:t>实行监督管理部门和业务主管单位双重管理的</w:t>
      </w:r>
      <w:r>
        <w:rPr>
          <w:rFonts w:hint="eastAsia" w:ascii="仿宋_GB2312" w:eastAsia="仿宋_GB2312"/>
          <w:sz w:val="32"/>
          <w:szCs w:val="32"/>
        </w:rPr>
        <w:t>各社会团体</w:t>
      </w:r>
      <w:r>
        <w:rPr>
          <w:rFonts w:hint="eastAsia" w:eastAsia="仿宋_GB2312"/>
          <w:color w:val="000000"/>
          <w:kern w:val="0"/>
          <w:sz w:val="32"/>
          <w:szCs w:val="32"/>
        </w:rPr>
        <w:t>持相关年检材料到业务主管单位、党建管理机构进行审核，业务主管单位、党建管理机构应针对初审内容提出初审意见并盖章、写明初审日期；</w:t>
      </w:r>
      <w:r>
        <w:rPr>
          <w:rFonts w:eastAsia="仿宋_GB2312"/>
          <w:color w:val="000000"/>
          <w:kern w:val="0"/>
          <w:sz w:val="32"/>
          <w:szCs w:val="32"/>
        </w:rPr>
        <w:t>无业务主管单位的</w:t>
      </w:r>
      <w:r>
        <w:rPr>
          <w:rFonts w:hint="eastAsia" w:ascii="仿宋_GB2312" w:eastAsia="仿宋_GB2312"/>
          <w:sz w:val="32"/>
          <w:szCs w:val="32"/>
        </w:rPr>
        <w:t>各社会团体</w:t>
      </w:r>
      <w:r>
        <w:rPr>
          <w:rFonts w:hint="eastAsia" w:eastAsia="仿宋_GB2312"/>
          <w:color w:val="000000"/>
          <w:kern w:val="0"/>
          <w:sz w:val="32"/>
          <w:szCs w:val="32"/>
        </w:rPr>
        <w:t>持相关年检材料到党建管理机构审核后到管理机关办理年检手续</w:t>
      </w:r>
      <w:r>
        <w:rPr>
          <w:rFonts w:hint="eastAsia" w:eastAsia="仿宋_GB2312"/>
          <w:spacing w:val="16"/>
          <w:sz w:val="32"/>
          <w:szCs w:val="32"/>
        </w:rPr>
        <w:t>。</w:t>
      </w:r>
    </w:p>
    <w:p>
      <w:pPr>
        <w:widowControl/>
        <w:shd w:val="clear" w:color="auto" w:fill="FFFFFF"/>
        <w:spacing w:line="580" w:lineRule="exact"/>
        <w:ind w:firstLine="640"/>
        <w:jc w:val="left"/>
        <w:rPr>
          <w:rFonts w:hint="eastAsia" w:ascii="Calibri"/>
          <w:b/>
          <w:color w:val="3F3734"/>
          <w:kern w:val="0"/>
          <w:sz w:val="23"/>
          <w:szCs w:val="23"/>
        </w:rPr>
      </w:pPr>
      <w:r>
        <w:rPr>
          <w:rFonts w:hint="eastAsia" w:eastAsia="楷体_GB2312"/>
          <w:b/>
          <w:color w:val="000000"/>
          <w:kern w:val="0"/>
          <w:sz w:val="32"/>
          <w:szCs w:val="32"/>
        </w:rPr>
        <w:t>（四）相关管理部门审查</w:t>
      </w:r>
    </w:p>
    <w:p>
      <w:pPr>
        <w:widowControl/>
        <w:shd w:val="clear" w:color="auto" w:fill="FFFFFF"/>
        <w:spacing w:line="580" w:lineRule="exact"/>
        <w:ind w:firstLine="640"/>
        <w:jc w:val="left"/>
        <w:rPr>
          <w:rFonts w:eastAsia="仿宋_GB2312"/>
          <w:color w:val="auto"/>
          <w:kern w:val="0"/>
          <w:sz w:val="32"/>
          <w:szCs w:val="32"/>
        </w:rPr>
      </w:pPr>
      <w:r>
        <w:rPr>
          <w:rFonts w:hint="eastAsia" w:ascii="仿宋_GB2312" w:eastAsia="仿宋_GB2312"/>
          <w:sz w:val="32"/>
          <w:szCs w:val="32"/>
        </w:rPr>
        <w:t>各社会团</w:t>
      </w:r>
      <w:r>
        <w:rPr>
          <w:rFonts w:hint="eastAsia" w:eastAsia="仿宋_GB2312"/>
          <w:sz w:val="32"/>
          <w:szCs w:val="32"/>
        </w:rPr>
        <w:t>体</w:t>
      </w:r>
      <w:r>
        <w:rPr>
          <w:rFonts w:hint="eastAsia" w:eastAsia="仿宋_GB2312"/>
          <w:color w:val="000000"/>
          <w:kern w:val="0"/>
          <w:sz w:val="32"/>
          <w:szCs w:val="32"/>
        </w:rPr>
        <w:t>应在</w:t>
      </w:r>
      <w:r>
        <w:rPr>
          <w:rFonts w:eastAsia="仿宋_GB2312"/>
          <w:color w:val="000000"/>
          <w:kern w:val="0"/>
          <w:sz w:val="32"/>
          <w:szCs w:val="32"/>
        </w:rPr>
        <w:t>20</w:t>
      </w:r>
      <w:r>
        <w:rPr>
          <w:rFonts w:hint="eastAsia" w:eastAsia="仿宋_GB2312"/>
          <w:color w:val="000000"/>
          <w:kern w:val="0"/>
          <w:sz w:val="32"/>
          <w:szCs w:val="32"/>
        </w:rPr>
        <w:t>22年5月</w:t>
      </w:r>
      <w:r>
        <w:rPr>
          <w:rFonts w:eastAsia="仿宋_GB2312"/>
          <w:color w:val="000000"/>
          <w:kern w:val="0"/>
          <w:sz w:val="32"/>
          <w:szCs w:val="32"/>
        </w:rPr>
        <w:t>3</w:t>
      </w:r>
      <w:r>
        <w:rPr>
          <w:rFonts w:hint="eastAsia" w:eastAsia="仿宋_GB2312"/>
          <w:color w:val="000000"/>
          <w:kern w:val="0"/>
          <w:sz w:val="32"/>
          <w:szCs w:val="32"/>
        </w:rPr>
        <w:t>1日前，持经业务主管单位（直接登记、脱钩等没有业务主管单位的社会组织除外）、党建管理部门初审过的全部纸质材料，报送至区民政局</w:t>
      </w:r>
      <w:r>
        <w:rPr>
          <w:rFonts w:hint="eastAsia" w:eastAsia="仿宋_GB2312"/>
          <w:sz w:val="32"/>
          <w:szCs w:val="32"/>
        </w:rPr>
        <w:t>社会组织管理室（地址：滨海新区迎宾大道滨海国泰大厦</w:t>
      </w:r>
      <w:r>
        <w:rPr>
          <w:rFonts w:eastAsia="仿宋_GB2312"/>
          <w:sz w:val="32"/>
          <w:szCs w:val="32"/>
        </w:rPr>
        <w:t>A</w:t>
      </w:r>
      <w:r>
        <w:rPr>
          <w:rFonts w:hint="eastAsia" w:eastAsia="仿宋_GB2312"/>
          <w:sz w:val="32"/>
          <w:szCs w:val="32"/>
        </w:rPr>
        <w:t>座</w:t>
      </w:r>
      <w:r>
        <w:rPr>
          <w:rFonts w:eastAsia="仿宋_GB2312"/>
          <w:sz w:val="32"/>
          <w:szCs w:val="32"/>
        </w:rPr>
        <w:t>3012</w:t>
      </w:r>
      <w:r>
        <w:rPr>
          <w:rFonts w:hint="eastAsia" w:eastAsia="仿宋_GB2312"/>
          <w:sz w:val="32"/>
          <w:szCs w:val="32"/>
        </w:rPr>
        <w:t>室）</w:t>
      </w:r>
      <w:r>
        <w:rPr>
          <w:rFonts w:hint="eastAsia" w:eastAsia="仿宋_GB2312"/>
          <w:color w:val="000000"/>
          <w:kern w:val="0"/>
          <w:sz w:val="32"/>
          <w:szCs w:val="32"/>
        </w:rPr>
        <w:t>。相关管理部门对</w:t>
      </w:r>
      <w:r>
        <w:rPr>
          <w:rFonts w:hint="eastAsia" w:eastAsia="仿宋_GB2312"/>
          <w:sz w:val="32"/>
          <w:szCs w:val="32"/>
        </w:rPr>
        <w:t>各社会团体</w:t>
      </w:r>
      <w:r>
        <w:rPr>
          <w:rFonts w:hint="eastAsia" w:eastAsia="仿宋_GB2312"/>
          <w:color w:val="000000"/>
          <w:kern w:val="0"/>
          <w:sz w:val="32"/>
          <w:szCs w:val="32"/>
        </w:rPr>
        <w:t>报送的年检材料进行审核，确定年检结论并加盖年检印鉴</w:t>
      </w:r>
      <w:r>
        <w:rPr>
          <w:rFonts w:hint="eastAsia" w:eastAsia="仿宋_GB2312"/>
          <w:color w:val="auto"/>
          <w:kern w:val="0"/>
          <w:sz w:val="32"/>
          <w:szCs w:val="32"/>
        </w:rPr>
        <w:t>。</w:t>
      </w:r>
      <w:r>
        <w:rPr>
          <w:rFonts w:hint="eastAsia" w:eastAsia="仿宋_GB2312"/>
          <w:color w:val="auto"/>
          <w:sz w:val="32"/>
          <w:szCs w:val="32"/>
        </w:rPr>
        <w:t>已认定为慈善组织的社会团体无需向管理机关报送纸质材料。</w:t>
      </w:r>
    </w:p>
    <w:p>
      <w:pPr>
        <w:widowControl/>
        <w:shd w:val="clear" w:color="auto" w:fill="FFFFFF"/>
        <w:spacing w:line="580" w:lineRule="exact"/>
        <w:ind w:firstLine="640"/>
        <w:jc w:val="left"/>
        <w:rPr>
          <w:b/>
          <w:color w:val="3F3734"/>
          <w:kern w:val="0"/>
          <w:sz w:val="23"/>
          <w:szCs w:val="23"/>
        </w:rPr>
      </w:pPr>
      <w:r>
        <w:rPr>
          <w:rFonts w:hint="eastAsia" w:eastAsia="仿宋_GB2312"/>
          <w:b/>
          <w:color w:val="000000"/>
          <w:kern w:val="0"/>
          <w:sz w:val="32"/>
          <w:szCs w:val="32"/>
        </w:rPr>
        <w:t>年检报送材料包括以下内容：</w:t>
      </w:r>
    </w:p>
    <w:p>
      <w:pPr>
        <w:widowControl/>
        <w:shd w:val="clear" w:color="auto" w:fill="FFFFFF"/>
        <w:spacing w:line="580" w:lineRule="exact"/>
        <w:ind w:firstLine="640"/>
        <w:jc w:val="left"/>
        <w:rPr>
          <w:color w:val="3F3734"/>
          <w:kern w:val="0"/>
          <w:sz w:val="23"/>
          <w:szCs w:val="23"/>
        </w:rPr>
      </w:pPr>
      <w:r>
        <w:rPr>
          <w:rFonts w:eastAsia="仿宋_GB2312"/>
          <w:color w:val="000000"/>
          <w:kern w:val="0"/>
          <w:sz w:val="32"/>
          <w:szCs w:val="32"/>
        </w:rPr>
        <w:t>1.</w:t>
      </w:r>
      <w:r>
        <w:rPr>
          <w:rFonts w:hint="eastAsia" w:eastAsia="仿宋_GB2312"/>
          <w:color w:val="000000"/>
          <w:kern w:val="0"/>
          <w:sz w:val="32"/>
          <w:szCs w:val="32"/>
        </w:rPr>
        <w:t>网上审查通过的社会团体年度工作报告书：全套纸质版</w:t>
      </w:r>
      <w:r>
        <w:rPr>
          <w:rFonts w:eastAsia="仿宋_GB2312"/>
          <w:color w:val="000000"/>
          <w:kern w:val="0"/>
          <w:sz w:val="32"/>
          <w:szCs w:val="32"/>
        </w:rPr>
        <w:t>1</w:t>
      </w:r>
      <w:r>
        <w:rPr>
          <w:rFonts w:hint="eastAsia" w:eastAsia="仿宋_GB2312"/>
          <w:color w:val="000000"/>
          <w:kern w:val="0"/>
          <w:sz w:val="32"/>
          <w:szCs w:val="32"/>
        </w:rPr>
        <w:t>份、首末页纸质版</w:t>
      </w:r>
      <w:r>
        <w:rPr>
          <w:rFonts w:eastAsia="仿宋_GB2312"/>
          <w:color w:val="000000"/>
          <w:kern w:val="0"/>
          <w:sz w:val="32"/>
          <w:szCs w:val="32"/>
        </w:rPr>
        <w:t>2</w:t>
      </w:r>
      <w:r>
        <w:rPr>
          <w:rFonts w:hint="eastAsia" w:eastAsia="仿宋_GB2312"/>
          <w:color w:val="000000"/>
          <w:kern w:val="0"/>
          <w:sz w:val="32"/>
          <w:szCs w:val="32"/>
        </w:rPr>
        <w:t>份（</w:t>
      </w:r>
      <w:r>
        <w:rPr>
          <w:rFonts w:eastAsia="仿宋_GB2312"/>
          <w:color w:val="000000"/>
          <w:kern w:val="0"/>
          <w:sz w:val="32"/>
          <w:szCs w:val="32"/>
        </w:rPr>
        <w:t>A4</w:t>
      </w:r>
      <w:r>
        <w:rPr>
          <w:rFonts w:hint="eastAsia" w:eastAsia="仿宋_GB2312"/>
          <w:color w:val="000000"/>
          <w:kern w:val="0"/>
          <w:sz w:val="32"/>
          <w:szCs w:val="32"/>
        </w:rPr>
        <w:t>纸打印，首页签字、印章齐备，尾页加盖业务主管单位和党建管理部门印章）。</w:t>
      </w:r>
    </w:p>
    <w:p>
      <w:pPr>
        <w:widowControl/>
        <w:shd w:val="clear" w:color="auto" w:fill="FFFFFF"/>
        <w:spacing w:line="580" w:lineRule="exact"/>
        <w:ind w:firstLine="640"/>
        <w:jc w:val="left"/>
        <w:rPr>
          <w:color w:val="3F3734"/>
          <w:kern w:val="0"/>
          <w:sz w:val="23"/>
          <w:szCs w:val="23"/>
        </w:rPr>
      </w:pPr>
      <w:r>
        <w:rPr>
          <w:rFonts w:eastAsia="仿宋_GB2312"/>
          <w:color w:val="000000"/>
          <w:kern w:val="0"/>
          <w:sz w:val="32"/>
          <w:szCs w:val="32"/>
        </w:rPr>
        <w:t>2.</w:t>
      </w:r>
      <w:r>
        <w:rPr>
          <w:rFonts w:hint="eastAsia" w:eastAsia="仿宋_GB2312"/>
          <w:color w:val="000000"/>
          <w:kern w:val="0"/>
          <w:sz w:val="32"/>
          <w:szCs w:val="32"/>
        </w:rPr>
        <w:t>年度财务审计报告原件纸质版</w:t>
      </w:r>
      <w:r>
        <w:rPr>
          <w:rFonts w:eastAsia="仿宋_GB2312"/>
          <w:color w:val="000000"/>
          <w:kern w:val="0"/>
          <w:sz w:val="32"/>
          <w:szCs w:val="32"/>
        </w:rPr>
        <w:t>1</w:t>
      </w:r>
      <w:r>
        <w:rPr>
          <w:rFonts w:hint="eastAsia" w:eastAsia="仿宋_GB2312"/>
          <w:color w:val="000000"/>
          <w:kern w:val="0"/>
          <w:sz w:val="32"/>
          <w:szCs w:val="32"/>
        </w:rPr>
        <w:t>份。</w:t>
      </w:r>
    </w:p>
    <w:p>
      <w:pPr>
        <w:widowControl/>
        <w:shd w:val="clear" w:color="auto" w:fill="FFFFFF"/>
        <w:spacing w:line="580" w:lineRule="exact"/>
        <w:ind w:firstLine="640"/>
        <w:jc w:val="left"/>
        <w:rPr>
          <w:rFonts w:hAnsi="Calibri" w:eastAsia="仿宋_GB2312"/>
          <w:color w:val="000000"/>
          <w:kern w:val="0"/>
          <w:sz w:val="32"/>
          <w:szCs w:val="32"/>
        </w:rPr>
      </w:pPr>
      <w:r>
        <w:rPr>
          <w:rFonts w:eastAsia="仿宋_GB2312"/>
          <w:color w:val="000000"/>
          <w:kern w:val="0"/>
          <w:sz w:val="32"/>
          <w:szCs w:val="32"/>
        </w:rPr>
        <w:t>3.</w:t>
      </w:r>
      <w:r>
        <w:rPr>
          <w:rFonts w:hint="eastAsia" w:eastAsia="仿宋_GB2312"/>
          <w:color w:val="000000"/>
          <w:kern w:val="0"/>
          <w:sz w:val="32"/>
          <w:szCs w:val="32"/>
        </w:rPr>
        <w:t>社会团体法人登记证书副本原件。</w:t>
      </w:r>
    </w:p>
    <w:p>
      <w:pPr>
        <w:widowControl/>
        <w:shd w:val="clear" w:color="auto" w:fill="FFFFFF"/>
        <w:spacing w:line="580" w:lineRule="exact"/>
        <w:ind w:firstLine="640"/>
        <w:jc w:val="left"/>
        <w:rPr>
          <w:rFonts w:eastAsia="仿宋_GB2312"/>
          <w:sz w:val="32"/>
          <w:szCs w:val="32"/>
        </w:rPr>
      </w:pPr>
      <w:r>
        <w:rPr>
          <w:rFonts w:eastAsia="仿宋_GB2312"/>
          <w:sz w:val="32"/>
          <w:szCs w:val="32"/>
        </w:rPr>
        <w:t>4</w:t>
      </w:r>
      <w:r>
        <w:rPr>
          <w:rFonts w:hint="eastAsia" w:eastAsia="仿宋_GB2312"/>
          <w:sz w:val="32"/>
          <w:szCs w:val="32"/>
          <w:lang w:val="en-US" w:eastAsia="zh-CN"/>
        </w:rPr>
        <w:t>.</w:t>
      </w:r>
      <w:r>
        <w:rPr>
          <w:rFonts w:hint="eastAsia" w:eastAsia="仿宋_GB2312"/>
          <w:sz w:val="32"/>
          <w:szCs w:val="32"/>
        </w:rPr>
        <w:t>法定代表人信息核查相关材料（见附件</w:t>
      </w:r>
      <w:r>
        <w:rPr>
          <w:rFonts w:eastAsia="仿宋_GB2312"/>
          <w:sz w:val="32"/>
          <w:szCs w:val="32"/>
        </w:rPr>
        <w:t>3</w:t>
      </w:r>
      <w:r>
        <w:rPr>
          <w:rFonts w:hint="eastAsia" w:eastAsia="仿宋_GB2312"/>
          <w:sz w:val="32"/>
          <w:szCs w:val="32"/>
        </w:rPr>
        <w:t>，新成立未进行过核查及法人有变动的，需提交）。</w:t>
      </w:r>
    </w:p>
    <w:p>
      <w:pPr>
        <w:widowControl/>
        <w:shd w:val="clear" w:color="auto" w:fill="FFFFFF"/>
        <w:spacing w:line="580" w:lineRule="exact"/>
        <w:ind w:firstLine="640"/>
        <w:jc w:val="left"/>
        <w:rPr>
          <w:rFonts w:eastAsia="仿宋_GB2312"/>
          <w:color w:val="000000"/>
          <w:kern w:val="0"/>
          <w:sz w:val="32"/>
          <w:szCs w:val="32"/>
        </w:rPr>
      </w:pPr>
      <w:r>
        <w:rPr>
          <w:rFonts w:eastAsia="仿宋_GB2312"/>
          <w:sz w:val="32"/>
          <w:szCs w:val="32"/>
        </w:rPr>
        <w:t>5</w:t>
      </w:r>
      <w:r>
        <w:rPr>
          <w:rFonts w:hint="eastAsia" w:eastAsia="仿宋_GB2312"/>
          <w:sz w:val="32"/>
          <w:szCs w:val="32"/>
        </w:rPr>
        <w:t>．其他需提交的有关材料。</w:t>
      </w:r>
    </w:p>
    <w:p>
      <w:pPr>
        <w:spacing w:line="580" w:lineRule="exact"/>
        <w:ind w:firstLine="630"/>
        <w:rPr>
          <w:rFonts w:hint="eastAsia" w:eastAsia="仿宋_GB2312"/>
          <w:sz w:val="32"/>
          <w:szCs w:val="32"/>
          <w:lang w:eastAsia="zh-CN"/>
        </w:rPr>
      </w:pPr>
      <w:r>
        <w:rPr>
          <w:rFonts w:hint="eastAsia" w:eastAsia="仿宋_GB2312"/>
          <w:sz w:val="32"/>
          <w:szCs w:val="32"/>
          <w:lang w:eastAsia="zh-CN"/>
        </w:rPr>
        <w:t>超过时限报送年检材料的，无正当理由，我局将不在接收材料，并按照未参加年检处理。</w:t>
      </w:r>
    </w:p>
    <w:p>
      <w:pPr>
        <w:widowControl/>
        <w:shd w:val="clear" w:color="auto" w:fill="FFFFFF"/>
        <w:spacing w:line="580" w:lineRule="exact"/>
        <w:ind w:firstLine="640"/>
        <w:jc w:val="left"/>
        <w:rPr>
          <w:rFonts w:ascii="Calibri" w:hAnsi="Calibri"/>
          <w:color w:val="3F3734"/>
          <w:kern w:val="0"/>
          <w:sz w:val="23"/>
          <w:szCs w:val="23"/>
        </w:rPr>
      </w:pPr>
      <w:r>
        <w:rPr>
          <w:rFonts w:hint="eastAsia" w:hAnsi="黑体" w:eastAsia="黑体"/>
          <w:color w:val="000000"/>
          <w:kern w:val="0"/>
          <w:sz w:val="32"/>
          <w:szCs w:val="32"/>
          <w:lang w:eastAsia="zh-CN"/>
        </w:rPr>
        <w:t>五</w:t>
      </w:r>
      <w:r>
        <w:rPr>
          <w:rFonts w:hint="eastAsia" w:hAnsi="黑体" w:eastAsia="黑体"/>
          <w:color w:val="000000"/>
          <w:kern w:val="0"/>
          <w:sz w:val="32"/>
          <w:szCs w:val="32"/>
        </w:rPr>
        <w:t>、审查标准和结论</w:t>
      </w:r>
    </w:p>
    <w:p>
      <w:pPr>
        <w:widowControl/>
        <w:shd w:val="clear" w:color="auto" w:fill="FFFFFF"/>
        <w:spacing w:line="580" w:lineRule="exact"/>
        <w:ind w:firstLine="640"/>
        <w:jc w:val="left"/>
        <w:rPr>
          <w:color w:val="3F3734"/>
          <w:kern w:val="0"/>
          <w:sz w:val="23"/>
          <w:szCs w:val="23"/>
        </w:rPr>
      </w:pPr>
      <w:r>
        <w:rPr>
          <w:rFonts w:hint="eastAsia" w:eastAsia="仿宋_GB2312"/>
          <w:color w:val="000000"/>
          <w:kern w:val="0"/>
          <w:sz w:val="32"/>
          <w:szCs w:val="32"/>
        </w:rPr>
        <w:t>社会团体年度检查的结论分为</w:t>
      </w:r>
      <w:r>
        <w:rPr>
          <w:rFonts w:eastAsia="仿宋_GB2312"/>
          <w:color w:val="000000"/>
          <w:kern w:val="0"/>
          <w:sz w:val="32"/>
          <w:szCs w:val="32"/>
        </w:rPr>
        <w:t>“</w:t>
      </w:r>
      <w:r>
        <w:rPr>
          <w:rFonts w:hint="eastAsia" w:eastAsia="仿宋_GB2312"/>
          <w:color w:val="000000"/>
          <w:kern w:val="0"/>
          <w:sz w:val="32"/>
          <w:szCs w:val="32"/>
        </w:rPr>
        <w:t>合格</w:t>
      </w:r>
      <w:r>
        <w:rPr>
          <w:rFonts w:eastAsia="仿宋_GB2312"/>
          <w:color w:val="000000"/>
          <w:kern w:val="0"/>
          <w:sz w:val="32"/>
          <w:szCs w:val="32"/>
        </w:rPr>
        <w:t>”</w:t>
      </w:r>
      <w:r>
        <w:rPr>
          <w:rFonts w:hint="eastAsia" w:eastAsia="仿宋_GB2312"/>
          <w:color w:val="000000"/>
          <w:kern w:val="0"/>
          <w:sz w:val="32"/>
          <w:szCs w:val="32"/>
        </w:rPr>
        <w:t>、</w:t>
      </w:r>
      <w:r>
        <w:rPr>
          <w:rFonts w:eastAsia="仿宋_GB2312"/>
          <w:color w:val="000000"/>
          <w:kern w:val="0"/>
          <w:sz w:val="32"/>
          <w:szCs w:val="32"/>
        </w:rPr>
        <w:t>“</w:t>
      </w:r>
      <w:r>
        <w:rPr>
          <w:rFonts w:hint="eastAsia" w:eastAsia="仿宋_GB2312"/>
          <w:color w:val="000000"/>
          <w:kern w:val="0"/>
          <w:sz w:val="32"/>
          <w:szCs w:val="32"/>
        </w:rPr>
        <w:t>基本合格</w:t>
      </w:r>
      <w:r>
        <w:rPr>
          <w:rFonts w:eastAsia="仿宋_GB2312"/>
          <w:color w:val="000000"/>
          <w:kern w:val="0"/>
          <w:sz w:val="32"/>
          <w:szCs w:val="32"/>
        </w:rPr>
        <w:t>”</w:t>
      </w:r>
      <w:r>
        <w:rPr>
          <w:rFonts w:hint="eastAsia" w:eastAsia="仿宋_GB2312"/>
          <w:color w:val="000000"/>
          <w:kern w:val="0"/>
          <w:sz w:val="32"/>
          <w:szCs w:val="32"/>
        </w:rPr>
        <w:t>、</w:t>
      </w:r>
      <w:r>
        <w:rPr>
          <w:rFonts w:eastAsia="仿宋_GB2312"/>
          <w:color w:val="000000"/>
          <w:kern w:val="0"/>
          <w:sz w:val="32"/>
          <w:szCs w:val="32"/>
        </w:rPr>
        <w:t>“</w:t>
      </w:r>
      <w:r>
        <w:rPr>
          <w:rFonts w:hint="eastAsia" w:eastAsia="仿宋_GB2312"/>
          <w:color w:val="000000"/>
          <w:kern w:val="0"/>
          <w:sz w:val="32"/>
          <w:szCs w:val="32"/>
        </w:rPr>
        <w:t>不合格</w:t>
      </w:r>
      <w:r>
        <w:rPr>
          <w:rFonts w:eastAsia="仿宋_GB2312"/>
          <w:color w:val="000000"/>
          <w:kern w:val="0"/>
          <w:sz w:val="32"/>
          <w:szCs w:val="32"/>
        </w:rPr>
        <w:t>”</w:t>
      </w:r>
      <w:r>
        <w:rPr>
          <w:rFonts w:hint="eastAsia" w:eastAsia="仿宋_GB2312"/>
          <w:color w:val="000000"/>
          <w:kern w:val="0"/>
          <w:sz w:val="32"/>
          <w:szCs w:val="32"/>
        </w:rPr>
        <w:t>。</w:t>
      </w:r>
    </w:p>
    <w:p>
      <w:pPr>
        <w:widowControl/>
        <w:shd w:val="clear" w:color="auto" w:fill="FFFFFF"/>
        <w:spacing w:line="580" w:lineRule="exact"/>
        <w:ind w:firstLine="640"/>
        <w:jc w:val="left"/>
        <w:rPr>
          <w:color w:val="3F3734"/>
          <w:kern w:val="0"/>
          <w:sz w:val="23"/>
          <w:szCs w:val="23"/>
        </w:rPr>
      </w:pPr>
      <w:r>
        <w:rPr>
          <w:rFonts w:hint="eastAsia" w:eastAsia="仿宋_GB2312"/>
          <w:color w:val="000000"/>
          <w:kern w:val="0"/>
          <w:sz w:val="32"/>
          <w:szCs w:val="32"/>
        </w:rPr>
        <w:t>（一）社会团体内部管理规范，严格按照章程进行内部治理和开展活动，未发现存在违反《社会团体登记管理条例》和</w:t>
      </w:r>
      <w:r>
        <w:rPr>
          <w:rFonts w:hint="eastAsia" w:eastAsia="仿宋_GB2312"/>
          <w:sz w:val="32"/>
          <w:szCs w:val="32"/>
        </w:rPr>
        <w:t>法人治理结构准则、信息公开、诚信自律、涉企收费、票据管理、公益创投（购买服务）、民间组织会计法、告诫约谈、抽查执法等管理制度规定</w:t>
      </w:r>
      <w:r>
        <w:rPr>
          <w:rFonts w:hint="eastAsia" w:eastAsia="仿宋_GB2312"/>
          <w:color w:val="000000"/>
          <w:kern w:val="0"/>
          <w:sz w:val="32"/>
          <w:szCs w:val="32"/>
        </w:rPr>
        <w:t>的行为，年度检查结论确定为合格。</w:t>
      </w:r>
    </w:p>
    <w:p>
      <w:pPr>
        <w:widowControl/>
        <w:shd w:val="clear" w:color="auto" w:fill="FFFFFF"/>
        <w:spacing w:line="580" w:lineRule="exact"/>
        <w:ind w:firstLine="640"/>
        <w:jc w:val="left"/>
        <w:rPr>
          <w:color w:val="3F3734"/>
          <w:kern w:val="0"/>
          <w:sz w:val="23"/>
          <w:szCs w:val="23"/>
        </w:rPr>
      </w:pPr>
      <w:r>
        <w:rPr>
          <w:rFonts w:hint="eastAsia" w:eastAsia="仿宋_GB2312"/>
          <w:color w:val="000000"/>
          <w:kern w:val="0"/>
          <w:sz w:val="32"/>
          <w:szCs w:val="32"/>
        </w:rPr>
        <w:t>（二）社会团体有下列情形，</w:t>
      </w:r>
      <w:r>
        <w:rPr>
          <w:rFonts w:hint="eastAsia" w:eastAsia="仿宋_GB2312"/>
          <w:sz w:val="32"/>
          <w:szCs w:val="32"/>
        </w:rPr>
        <w:t>由监督管理部门责令改正，</w:t>
      </w:r>
      <w:r>
        <w:rPr>
          <w:rFonts w:hint="eastAsia" w:eastAsia="仿宋_GB2312"/>
          <w:color w:val="000000"/>
          <w:kern w:val="0"/>
          <w:sz w:val="32"/>
          <w:szCs w:val="32"/>
        </w:rPr>
        <w:t>情节较轻的，年度检查结论确定为基本合格；情节严重，影响恶劣的，年度检查结论确定为不合格：</w:t>
      </w:r>
    </w:p>
    <w:p>
      <w:pPr>
        <w:widowControl/>
        <w:shd w:val="clear" w:color="auto" w:fill="FFFFFF"/>
        <w:spacing w:line="580" w:lineRule="exact"/>
        <w:ind w:firstLine="640"/>
        <w:jc w:val="left"/>
        <w:rPr>
          <w:color w:val="3F3734"/>
          <w:kern w:val="0"/>
          <w:sz w:val="23"/>
          <w:szCs w:val="23"/>
        </w:rPr>
      </w:pPr>
      <w:r>
        <w:rPr>
          <w:rFonts w:eastAsia="仿宋_GB2312"/>
          <w:color w:val="000000"/>
          <w:kern w:val="0"/>
          <w:sz w:val="32"/>
          <w:szCs w:val="32"/>
        </w:rPr>
        <w:t>1.</w:t>
      </w:r>
      <w:r>
        <w:rPr>
          <w:rFonts w:hint="eastAsia" w:eastAsia="仿宋_GB2312"/>
          <w:color w:val="000000"/>
          <w:kern w:val="0"/>
          <w:sz w:val="32"/>
          <w:szCs w:val="32"/>
        </w:rPr>
        <w:t>未按照规定办理登记或者备案手续的。</w:t>
      </w:r>
    </w:p>
    <w:p>
      <w:pPr>
        <w:widowControl/>
        <w:shd w:val="clear" w:color="auto" w:fill="FFFFFF"/>
        <w:spacing w:line="580" w:lineRule="exact"/>
        <w:ind w:firstLine="640"/>
        <w:jc w:val="left"/>
        <w:rPr>
          <w:color w:val="3F3734"/>
          <w:kern w:val="0"/>
          <w:sz w:val="23"/>
          <w:szCs w:val="23"/>
        </w:rPr>
      </w:pPr>
      <w:r>
        <w:rPr>
          <w:rFonts w:eastAsia="仿宋_GB2312"/>
          <w:color w:val="000000"/>
          <w:kern w:val="0"/>
          <w:sz w:val="32"/>
          <w:szCs w:val="32"/>
        </w:rPr>
        <w:t>2.</w:t>
      </w:r>
      <w:r>
        <w:rPr>
          <w:rFonts w:hint="eastAsia" w:eastAsia="仿宋_GB2312"/>
          <w:color w:val="000000"/>
          <w:kern w:val="0"/>
          <w:sz w:val="32"/>
          <w:szCs w:val="32"/>
        </w:rPr>
        <w:t>未按照章程规定时间召开会员</w:t>
      </w:r>
      <w:r>
        <w:rPr>
          <w:rFonts w:eastAsia="仿宋_GB2312"/>
          <w:color w:val="000000"/>
          <w:kern w:val="0"/>
          <w:sz w:val="32"/>
          <w:szCs w:val="32"/>
        </w:rPr>
        <w:t>(</w:t>
      </w:r>
      <w:r>
        <w:rPr>
          <w:rFonts w:hint="eastAsia" w:eastAsia="仿宋_GB2312"/>
          <w:color w:val="000000"/>
          <w:kern w:val="0"/>
          <w:sz w:val="32"/>
          <w:szCs w:val="32"/>
        </w:rPr>
        <w:t>代表</w:t>
      </w:r>
      <w:r>
        <w:rPr>
          <w:rFonts w:eastAsia="仿宋_GB2312"/>
          <w:color w:val="000000"/>
          <w:kern w:val="0"/>
          <w:sz w:val="32"/>
          <w:szCs w:val="32"/>
        </w:rPr>
        <w:t>)</w:t>
      </w:r>
      <w:r>
        <w:rPr>
          <w:rFonts w:hint="eastAsia" w:eastAsia="仿宋_GB2312"/>
          <w:color w:val="000000"/>
          <w:kern w:val="0"/>
          <w:sz w:val="32"/>
          <w:szCs w:val="32"/>
        </w:rPr>
        <w:t>大会、理事会、常务理事会或未按期换届的。</w:t>
      </w:r>
    </w:p>
    <w:p>
      <w:pPr>
        <w:widowControl/>
        <w:shd w:val="clear" w:color="auto" w:fill="FFFFFF"/>
        <w:spacing w:line="580" w:lineRule="exact"/>
        <w:ind w:firstLine="640"/>
        <w:jc w:val="left"/>
        <w:rPr>
          <w:color w:val="3F3734"/>
          <w:kern w:val="0"/>
          <w:sz w:val="23"/>
          <w:szCs w:val="23"/>
        </w:rPr>
      </w:pPr>
      <w:r>
        <w:rPr>
          <w:rFonts w:eastAsia="仿宋_GB2312"/>
          <w:color w:val="000000"/>
          <w:kern w:val="0"/>
          <w:sz w:val="32"/>
          <w:szCs w:val="32"/>
        </w:rPr>
        <w:t>3.</w:t>
      </w:r>
      <w:r>
        <w:rPr>
          <w:rFonts w:hint="eastAsia" w:eastAsia="仿宋_GB2312"/>
          <w:color w:val="000000"/>
          <w:kern w:val="0"/>
          <w:sz w:val="32"/>
          <w:szCs w:val="32"/>
        </w:rPr>
        <w:t>负责人超龄、超届任职的，未落实区委组织部关于规范领导干部在社会团体兼职工作的。</w:t>
      </w:r>
      <w:r>
        <w:rPr>
          <w:rFonts w:eastAsia="仿宋_GB2312"/>
          <w:color w:val="3F3734"/>
          <w:kern w:val="0"/>
          <w:sz w:val="23"/>
          <w:szCs w:val="23"/>
        </w:rPr>
        <w:t> </w:t>
      </w:r>
    </w:p>
    <w:p>
      <w:pPr>
        <w:widowControl/>
        <w:shd w:val="clear" w:color="auto" w:fill="FFFFFF"/>
        <w:spacing w:line="580" w:lineRule="exact"/>
        <w:ind w:firstLine="640"/>
        <w:jc w:val="left"/>
        <w:rPr>
          <w:color w:val="3F3734"/>
          <w:kern w:val="0"/>
          <w:sz w:val="23"/>
          <w:szCs w:val="23"/>
        </w:rPr>
      </w:pPr>
      <w:r>
        <w:rPr>
          <w:rFonts w:eastAsia="仿宋_GB2312"/>
          <w:color w:val="000000"/>
          <w:kern w:val="0"/>
          <w:sz w:val="32"/>
          <w:szCs w:val="32"/>
        </w:rPr>
        <w:t>4.</w:t>
      </w:r>
      <w:r>
        <w:rPr>
          <w:rFonts w:hint="eastAsia" w:eastAsia="仿宋_GB2312"/>
          <w:color w:val="000000"/>
          <w:kern w:val="0"/>
          <w:sz w:val="32"/>
          <w:szCs w:val="32"/>
        </w:rPr>
        <w:t>擅自修改章程或者未按规定申请章程核准备案的，违反或超出章程规定宗旨和业务范围开展活动的。</w:t>
      </w:r>
    </w:p>
    <w:p>
      <w:pPr>
        <w:widowControl/>
        <w:shd w:val="clear" w:color="auto" w:fill="FFFFFF"/>
        <w:spacing w:line="580" w:lineRule="exact"/>
        <w:ind w:firstLine="640"/>
        <w:jc w:val="left"/>
        <w:rPr>
          <w:color w:val="3F3734"/>
          <w:kern w:val="0"/>
          <w:sz w:val="23"/>
          <w:szCs w:val="23"/>
        </w:rPr>
      </w:pPr>
      <w:r>
        <w:rPr>
          <w:rFonts w:eastAsia="仿宋_GB2312"/>
          <w:color w:val="000000"/>
          <w:kern w:val="0"/>
          <w:sz w:val="32"/>
          <w:szCs w:val="32"/>
        </w:rPr>
        <w:t>5.</w:t>
      </w:r>
      <w:r>
        <w:rPr>
          <w:rFonts w:hint="eastAsia" w:eastAsia="仿宋_GB2312"/>
          <w:color w:val="000000"/>
          <w:kern w:val="0"/>
          <w:sz w:val="32"/>
          <w:szCs w:val="32"/>
        </w:rPr>
        <w:t>在</w:t>
      </w:r>
      <w:r>
        <w:rPr>
          <w:rFonts w:eastAsia="仿宋_GB2312"/>
          <w:color w:val="000000"/>
          <w:kern w:val="0"/>
          <w:sz w:val="32"/>
          <w:szCs w:val="32"/>
        </w:rPr>
        <w:t>20</w:t>
      </w:r>
      <w:r>
        <w:rPr>
          <w:rFonts w:hint="eastAsia" w:eastAsia="仿宋_GB2312"/>
          <w:color w:val="000000"/>
          <w:kern w:val="0"/>
          <w:sz w:val="32"/>
          <w:szCs w:val="32"/>
        </w:rPr>
        <w:t>2</w:t>
      </w:r>
      <w:r>
        <w:rPr>
          <w:rFonts w:hint="eastAsia" w:eastAsia="仿宋_GB2312"/>
          <w:color w:val="000000"/>
          <w:kern w:val="0"/>
          <w:sz w:val="32"/>
          <w:szCs w:val="32"/>
          <w:lang w:val="en-US" w:eastAsia="zh-CN"/>
        </w:rPr>
        <w:t>2</w:t>
      </w:r>
      <w:r>
        <w:rPr>
          <w:rFonts w:hint="eastAsia" w:eastAsia="仿宋_GB2312"/>
          <w:color w:val="000000"/>
          <w:kern w:val="0"/>
          <w:sz w:val="32"/>
          <w:szCs w:val="32"/>
        </w:rPr>
        <w:t>年度不能正常开展业务活动的；不具备法律规定社会团体法人基本条件的。</w:t>
      </w:r>
    </w:p>
    <w:p>
      <w:pPr>
        <w:widowControl/>
        <w:shd w:val="clear" w:color="auto" w:fill="FFFFFF"/>
        <w:spacing w:line="580" w:lineRule="exact"/>
        <w:ind w:firstLine="640"/>
        <w:jc w:val="left"/>
        <w:rPr>
          <w:color w:val="3F3734"/>
          <w:kern w:val="0"/>
          <w:sz w:val="23"/>
          <w:szCs w:val="23"/>
        </w:rPr>
      </w:pPr>
      <w:r>
        <w:rPr>
          <w:rFonts w:eastAsia="仿宋_GB2312"/>
          <w:color w:val="000000"/>
          <w:kern w:val="0"/>
          <w:sz w:val="32"/>
          <w:szCs w:val="32"/>
        </w:rPr>
        <w:t>6.</w:t>
      </w:r>
      <w:r>
        <w:rPr>
          <w:rFonts w:hint="eastAsia" w:eastAsia="仿宋_GB2312"/>
          <w:color w:val="000000"/>
          <w:kern w:val="0"/>
          <w:sz w:val="32"/>
          <w:szCs w:val="32"/>
        </w:rPr>
        <w:t>设立分支机构、代表机构不符合法规政策规定，或者对分支机构、代表机构疏于管理，造成严重后果的。</w:t>
      </w:r>
    </w:p>
    <w:p>
      <w:pPr>
        <w:widowControl/>
        <w:shd w:val="clear" w:color="auto" w:fill="FFFFFF"/>
        <w:spacing w:line="580" w:lineRule="exact"/>
        <w:ind w:firstLine="640"/>
        <w:jc w:val="left"/>
        <w:rPr>
          <w:color w:val="3F3734"/>
          <w:kern w:val="0"/>
          <w:sz w:val="23"/>
          <w:szCs w:val="23"/>
        </w:rPr>
      </w:pPr>
      <w:r>
        <w:rPr>
          <w:rFonts w:eastAsia="仿宋_GB2312"/>
          <w:color w:val="000000"/>
          <w:kern w:val="0"/>
          <w:sz w:val="32"/>
          <w:szCs w:val="32"/>
        </w:rPr>
        <w:t>7.</w:t>
      </w:r>
      <w:r>
        <w:rPr>
          <w:rFonts w:hint="eastAsia" w:eastAsia="仿宋_GB2312"/>
          <w:color w:val="000000"/>
          <w:kern w:val="0"/>
          <w:sz w:val="32"/>
          <w:szCs w:val="32"/>
        </w:rPr>
        <w:t>以各种形式设立</w:t>
      </w:r>
      <w:r>
        <w:rPr>
          <w:rFonts w:eastAsia="仿宋_GB2312"/>
          <w:color w:val="000000"/>
          <w:kern w:val="0"/>
          <w:sz w:val="32"/>
          <w:szCs w:val="32"/>
        </w:rPr>
        <w:t>“</w:t>
      </w:r>
      <w:r>
        <w:rPr>
          <w:rFonts w:hint="eastAsia" w:eastAsia="仿宋_GB2312"/>
          <w:color w:val="000000"/>
          <w:kern w:val="0"/>
          <w:sz w:val="32"/>
          <w:szCs w:val="32"/>
        </w:rPr>
        <w:t>小金库</w:t>
      </w:r>
      <w:r>
        <w:rPr>
          <w:rFonts w:eastAsia="仿宋_GB2312"/>
          <w:color w:val="000000"/>
          <w:kern w:val="0"/>
          <w:sz w:val="32"/>
          <w:szCs w:val="32"/>
        </w:rPr>
        <w:t>”</w:t>
      </w:r>
      <w:r>
        <w:rPr>
          <w:rFonts w:hint="eastAsia" w:eastAsia="仿宋_GB2312"/>
          <w:color w:val="000000"/>
          <w:kern w:val="0"/>
          <w:sz w:val="32"/>
          <w:szCs w:val="32"/>
        </w:rPr>
        <w:t>的；侵占、私分、挪用社会团体资产的。</w:t>
      </w:r>
    </w:p>
    <w:p>
      <w:pPr>
        <w:widowControl/>
        <w:shd w:val="clear" w:color="auto" w:fill="FFFFFF"/>
        <w:spacing w:line="580" w:lineRule="exact"/>
        <w:ind w:firstLine="640"/>
        <w:jc w:val="left"/>
        <w:rPr>
          <w:color w:val="3F3734"/>
          <w:kern w:val="0"/>
          <w:sz w:val="23"/>
          <w:szCs w:val="23"/>
        </w:rPr>
      </w:pPr>
      <w:r>
        <w:rPr>
          <w:rFonts w:eastAsia="仿宋_GB2312"/>
          <w:color w:val="000000"/>
          <w:kern w:val="0"/>
          <w:sz w:val="32"/>
          <w:szCs w:val="32"/>
        </w:rPr>
        <w:t>8.</w:t>
      </w:r>
      <w:r>
        <w:rPr>
          <w:rFonts w:hint="eastAsia" w:eastAsia="仿宋_GB2312"/>
          <w:color w:val="000000"/>
          <w:kern w:val="0"/>
          <w:sz w:val="32"/>
          <w:szCs w:val="32"/>
        </w:rPr>
        <w:t>向企业摊派、索要赞助和无偿占用企业人财物的，或者强制企业加入社会团体的；出现违法违规收费行为的。</w:t>
      </w:r>
    </w:p>
    <w:p>
      <w:pPr>
        <w:widowControl/>
        <w:shd w:val="clear" w:color="auto" w:fill="FFFFFF"/>
        <w:spacing w:line="580" w:lineRule="exact"/>
        <w:ind w:firstLine="640"/>
        <w:jc w:val="left"/>
        <w:rPr>
          <w:color w:val="3F3734"/>
          <w:kern w:val="0"/>
          <w:sz w:val="23"/>
          <w:szCs w:val="23"/>
        </w:rPr>
      </w:pPr>
      <w:r>
        <w:rPr>
          <w:rFonts w:eastAsia="仿宋_GB2312"/>
          <w:color w:val="000000"/>
          <w:kern w:val="0"/>
          <w:sz w:val="32"/>
          <w:szCs w:val="32"/>
        </w:rPr>
        <w:t>9.</w:t>
      </w:r>
      <w:r>
        <w:rPr>
          <w:rFonts w:hint="eastAsia" w:eastAsia="仿宋_GB2312"/>
          <w:color w:val="000000"/>
          <w:kern w:val="0"/>
          <w:sz w:val="32"/>
          <w:szCs w:val="32"/>
        </w:rPr>
        <w:t>财务管理或资金使用存在违规情形的；违反规定接受和使用捐赠、资助，或者违反规定使用票据的。</w:t>
      </w:r>
    </w:p>
    <w:p>
      <w:pPr>
        <w:widowControl/>
        <w:shd w:val="clear" w:color="auto" w:fill="FFFFFF"/>
        <w:spacing w:line="580" w:lineRule="exact"/>
        <w:ind w:firstLine="640"/>
        <w:jc w:val="left"/>
        <w:rPr>
          <w:color w:val="3F3734"/>
          <w:kern w:val="0"/>
          <w:sz w:val="23"/>
          <w:szCs w:val="23"/>
        </w:rPr>
      </w:pPr>
      <w:r>
        <w:rPr>
          <w:rFonts w:eastAsia="仿宋_GB2312"/>
          <w:color w:val="000000"/>
          <w:kern w:val="0"/>
          <w:sz w:val="32"/>
          <w:szCs w:val="32"/>
        </w:rPr>
        <w:t>10.</w:t>
      </w:r>
      <w:r>
        <w:rPr>
          <w:rFonts w:hint="eastAsia" w:eastAsia="仿宋_GB2312"/>
          <w:color w:val="000000"/>
          <w:kern w:val="0"/>
          <w:sz w:val="32"/>
          <w:szCs w:val="32"/>
        </w:rPr>
        <w:t>拒不接受或者不按照规定接受监督管理部门监督检查的；年度工作报告书内容与实际情况不符的。</w:t>
      </w:r>
    </w:p>
    <w:p>
      <w:pPr>
        <w:widowControl/>
        <w:shd w:val="clear" w:color="auto" w:fill="FFFFFF"/>
        <w:spacing w:line="580" w:lineRule="exact"/>
        <w:ind w:firstLine="640"/>
        <w:jc w:val="left"/>
        <w:rPr>
          <w:color w:val="3F3734"/>
          <w:kern w:val="0"/>
          <w:sz w:val="23"/>
          <w:szCs w:val="23"/>
        </w:rPr>
      </w:pPr>
      <w:r>
        <w:rPr>
          <w:rFonts w:eastAsia="仿宋_GB2312"/>
          <w:color w:val="000000"/>
          <w:kern w:val="0"/>
          <w:sz w:val="32"/>
          <w:szCs w:val="32"/>
        </w:rPr>
        <w:t>11.</w:t>
      </w:r>
      <w:r>
        <w:rPr>
          <w:rFonts w:hint="eastAsia" w:eastAsia="仿宋_GB2312"/>
          <w:color w:val="000000"/>
          <w:kern w:val="0"/>
          <w:sz w:val="32"/>
          <w:szCs w:val="32"/>
        </w:rPr>
        <w:t>未落实天津市社会团体内部管理制度指引的；违反证书、印章管理规定的；未按规定程序制定或者修改会费标准的。</w:t>
      </w:r>
    </w:p>
    <w:p>
      <w:pPr>
        <w:widowControl/>
        <w:shd w:val="clear" w:color="auto" w:fill="FFFFFF"/>
        <w:spacing w:line="580" w:lineRule="exact"/>
        <w:ind w:firstLine="640"/>
        <w:jc w:val="left"/>
        <w:rPr>
          <w:color w:val="3F3734"/>
          <w:kern w:val="0"/>
          <w:sz w:val="23"/>
          <w:szCs w:val="23"/>
        </w:rPr>
      </w:pPr>
      <w:r>
        <w:rPr>
          <w:rFonts w:eastAsia="仿宋_GB2312"/>
          <w:color w:val="000000"/>
          <w:kern w:val="0"/>
          <w:sz w:val="32"/>
          <w:szCs w:val="32"/>
        </w:rPr>
        <w:t>12.</w:t>
      </w:r>
      <w:r>
        <w:rPr>
          <w:rFonts w:hint="eastAsia" w:eastAsia="仿宋_GB2312"/>
          <w:color w:val="000000"/>
          <w:kern w:val="0"/>
          <w:sz w:val="32"/>
          <w:szCs w:val="32"/>
        </w:rPr>
        <w:t>受到相关部门通报批评或处罚的。</w:t>
      </w:r>
    </w:p>
    <w:p>
      <w:pPr>
        <w:widowControl/>
        <w:shd w:val="clear" w:color="auto" w:fill="FFFFFF"/>
        <w:spacing w:line="580" w:lineRule="exact"/>
        <w:ind w:firstLine="640"/>
        <w:jc w:val="left"/>
        <w:rPr>
          <w:color w:val="3F3734"/>
          <w:kern w:val="0"/>
          <w:sz w:val="23"/>
          <w:szCs w:val="23"/>
        </w:rPr>
      </w:pPr>
      <w:r>
        <w:rPr>
          <w:rFonts w:eastAsia="仿宋_GB2312"/>
          <w:color w:val="000000"/>
          <w:kern w:val="0"/>
          <w:sz w:val="32"/>
          <w:szCs w:val="32"/>
        </w:rPr>
        <w:t>13.</w:t>
      </w:r>
      <w:r>
        <w:rPr>
          <w:rFonts w:hint="eastAsia" w:eastAsia="仿宋_GB2312"/>
          <w:color w:val="000000"/>
          <w:kern w:val="0"/>
          <w:sz w:val="32"/>
          <w:szCs w:val="32"/>
        </w:rPr>
        <w:t>违反规定举办评比达标表彰项目的。</w:t>
      </w:r>
    </w:p>
    <w:p>
      <w:pPr>
        <w:widowControl/>
        <w:shd w:val="clear" w:color="auto" w:fill="FFFFFF"/>
        <w:spacing w:line="580" w:lineRule="exact"/>
        <w:ind w:firstLine="640"/>
        <w:jc w:val="left"/>
        <w:rPr>
          <w:color w:val="3F3734"/>
          <w:kern w:val="0"/>
          <w:sz w:val="23"/>
          <w:szCs w:val="23"/>
        </w:rPr>
      </w:pPr>
      <w:r>
        <w:rPr>
          <w:rFonts w:eastAsia="仿宋_GB2312"/>
          <w:color w:val="000000"/>
          <w:kern w:val="0"/>
          <w:sz w:val="32"/>
          <w:szCs w:val="32"/>
        </w:rPr>
        <w:t>14.</w:t>
      </w:r>
      <w:r>
        <w:rPr>
          <w:rFonts w:hint="eastAsia" w:eastAsia="仿宋_GB2312"/>
          <w:color w:val="000000"/>
          <w:kern w:val="0"/>
          <w:sz w:val="32"/>
          <w:szCs w:val="32"/>
        </w:rPr>
        <w:t>行业协会商会未开展行业自律和诚信建设活动的。</w:t>
      </w:r>
    </w:p>
    <w:p>
      <w:pPr>
        <w:widowControl/>
        <w:shd w:val="clear" w:color="auto" w:fill="FFFFFF"/>
        <w:spacing w:line="580" w:lineRule="exact"/>
        <w:ind w:firstLine="640"/>
        <w:jc w:val="left"/>
        <w:rPr>
          <w:rFonts w:eastAsia="仿宋_GB2312"/>
          <w:color w:val="000000"/>
          <w:kern w:val="0"/>
          <w:sz w:val="32"/>
          <w:szCs w:val="32"/>
        </w:rPr>
      </w:pPr>
      <w:r>
        <w:rPr>
          <w:rFonts w:eastAsia="仿宋_GB2312"/>
          <w:color w:val="000000"/>
          <w:kern w:val="0"/>
          <w:sz w:val="32"/>
          <w:szCs w:val="32"/>
        </w:rPr>
        <w:t>15.</w:t>
      </w:r>
      <w:r>
        <w:rPr>
          <w:rFonts w:eastAsia="仿宋_GB2312"/>
          <w:sz w:val="32"/>
          <w:szCs w:val="32"/>
        </w:rPr>
        <w:t xml:space="preserve"> </w:t>
      </w:r>
      <w:r>
        <w:rPr>
          <w:rFonts w:hint="eastAsia" w:eastAsia="仿宋_GB2312"/>
          <w:sz w:val="32"/>
          <w:szCs w:val="32"/>
        </w:rPr>
        <w:t>其他违反法人治理结构准则、信息公开、涉企收费、票据管理、公益创投、民间组织会计法、告诫约谈、抽查执法等管理制度的。</w:t>
      </w:r>
    </w:p>
    <w:p>
      <w:pPr>
        <w:widowControl/>
        <w:shd w:val="clear" w:color="auto" w:fill="FFFFFF"/>
        <w:spacing w:line="580" w:lineRule="exact"/>
        <w:ind w:firstLine="640"/>
        <w:jc w:val="left"/>
        <w:rPr>
          <w:color w:val="3F3734"/>
          <w:kern w:val="0"/>
          <w:sz w:val="23"/>
          <w:szCs w:val="23"/>
        </w:rPr>
      </w:pPr>
      <w:r>
        <w:rPr>
          <w:rFonts w:eastAsia="仿宋_GB2312"/>
          <w:color w:val="000000"/>
          <w:kern w:val="0"/>
          <w:sz w:val="32"/>
          <w:szCs w:val="32"/>
        </w:rPr>
        <w:t>16.</w:t>
      </w:r>
      <w:r>
        <w:rPr>
          <w:rFonts w:hint="eastAsia" w:eastAsia="仿宋_GB2312"/>
          <w:color w:val="000000"/>
          <w:kern w:val="0"/>
          <w:sz w:val="32"/>
          <w:szCs w:val="32"/>
        </w:rPr>
        <w:t>其他违反国家法律法规政策规定和团体章程行为的。</w:t>
      </w:r>
    </w:p>
    <w:p>
      <w:pPr>
        <w:widowControl/>
        <w:shd w:val="clear" w:color="auto" w:fill="FFFFFF"/>
        <w:spacing w:line="580" w:lineRule="exact"/>
        <w:ind w:firstLine="640"/>
        <w:jc w:val="left"/>
        <w:rPr>
          <w:rFonts w:ascii="Calibri" w:hAnsi="Calibri"/>
          <w:color w:val="3F3734"/>
          <w:kern w:val="0"/>
          <w:sz w:val="23"/>
          <w:szCs w:val="23"/>
        </w:rPr>
      </w:pPr>
      <w:r>
        <w:rPr>
          <w:rFonts w:hint="eastAsia" w:eastAsia="仿宋_GB2312"/>
          <w:color w:val="000000"/>
          <w:kern w:val="0"/>
          <w:sz w:val="32"/>
          <w:szCs w:val="32"/>
        </w:rPr>
        <w:t>（三）社会团体不得反对宪法确定的基本原则，不得危害国家的统一、安全和民族的团结，不得损害国家利益、社会公共利益。如果发现社会团体存在以上行为，年检结论不合格；构成犯罪的，依法追究刑事责任；尚不构成犯罪的，依法给予行政处罚。</w:t>
      </w:r>
    </w:p>
    <w:p>
      <w:pPr>
        <w:spacing w:line="580" w:lineRule="exact"/>
        <w:ind w:firstLine="645"/>
        <w:rPr>
          <w:rFonts w:eastAsia="仿宋_GB2312"/>
          <w:sz w:val="32"/>
          <w:szCs w:val="32"/>
        </w:rPr>
      </w:pPr>
      <w:r>
        <w:rPr>
          <w:rFonts w:hint="eastAsia" w:eastAsia="仿宋_GB2312"/>
          <w:color w:val="000000"/>
          <w:kern w:val="0"/>
          <w:sz w:val="32"/>
          <w:szCs w:val="32"/>
        </w:rPr>
        <w:t>年度检查不合格的社会团体和未按时参加年检年报的社会团体，监督管理部门将视情节给予行政处罚。</w:t>
      </w:r>
    </w:p>
    <w:p>
      <w:pPr>
        <w:spacing w:line="580" w:lineRule="exact"/>
        <w:ind w:firstLine="645"/>
        <w:rPr>
          <w:rFonts w:hint="eastAsia" w:ascii="仿宋_GB2312" w:eastAsia="仿宋_GB2312"/>
          <w:sz w:val="32"/>
          <w:szCs w:val="32"/>
        </w:rPr>
      </w:pPr>
      <w:r>
        <w:rPr>
          <w:rFonts w:eastAsia="仿宋_GB2312"/>
          <w:sz w:val="32"/>
          <w:szCs w:val="32"/>
        </w:rPr>
        <w:t> </w:t>
      </w:r>
      <w:r>
        <w:rPr>
          <w:rFonts w:hint="eastAsia" w:ascii="黑体" w:hAnsi="黑体" w:eastAsia="黑体"/>
          <w:sz w:val="32"/>
          <w:szCs w:val="32"/>
          <w:lang w:eastAsia="zh-CN"/>
        </w:rPr>
        <w:t>六</w:t>
      </w:r>
      <w:r>
        <w:rPr>
          <w:rFonts w:hint="eastAsia" w:ascii="黑体" w:hAnsi="黑体" w:eastAsia="黑体"/>
          <w:sz w:val="32"/>
          <w:szCs w:val="32"/>
        </w:rPr>
        <w:t>、工作要求</w:t>
      </w:r>
      <w:r>
        <w:rPr>
          <w:rFonts w:eastAsia="黑体"/>
          <w:sz w:val="32"/>
          <w:szCs w:val="32"/>
        </w:rPr>
        <w:t>  </w:t>
      </w:r>
    </w:p>
    <w:p>
      <w:pPr>
        <w:spacing w:line="580" w:lineRule="exact"/>
        <w:ind w:firstLine="645"/>
        <w:rPr>
          <w:rFonts w:hint="eastAsia" w:ascii="仿宋_GB2312" w:eastAsia="仿宋_GB2312"/>
          <w:sz w:val="32"/>
          <w:szCs w:val="32"/>
        </w:rPr>
      </w:pPr>
      <w:r>
        <w:rPr>
          <w:rFonts w:hint="eastAsia" w:ascii="楷体_GB2312" w:eastAsia="楷体_GB2312"/>
          <w:b/>
          <w:sz w:val="32"/>
          <w:szCs w:val="32"/>
        </w:rPr>
        <w:t>（一）信息公开</w:t>
      </w:r>
      <w:r>
        <w:rPr>
          <w:rFonts w:eastAsia="楷体_GB2312"/>
          <w:b/>
          <w:sz w:val="32"/>
          <w:szCs w:val="32"/>
        </w:rPr>
        <w:t>  </w:t>
      </w:r>
    </w:p>
    <w:p>
      <w:pPr>
        <w:spacing w:line="540" w:lineRule="exact"/>
        <w:ind w:firstLine="640" w:firstLineChars="200"/>
        <w:rPr>
          <w:rFonts w:eastAsia="仿宋_GB2312"/>
          <w:kern w:val="0"/>
          <w:sz w:val="32"/>
          <w:szCs w:val="32"/>
        </w:rPr>
      </w:pPr>
      <w:r>
        <w:rPr>
          <w:rFonts w:hint="eastAsia" w:eastAsia="仿宋_GB2312"/>
          <w:kern w:val="0"/>
          <w:sz w:val="32"/>
          <w:szCs w:val="32"/>
        </w:rPr>
        <w:t>1.社会组织应严格按照时限要求填报，</w:t>
      </w:r>
      <w:r>
        <w:rPr>
          <w:rFonts w:eastAsia="仿宋_GB2312"/>
          <w:kern w:val="0"/>
          <w:sz w:val="32"/>
          <w:szCs w:val="32"/>
        </w:rPr>
        <w:t>对年度工作报告的合法性、真实性、完整性、准确性负责</w:t>
      </w:r>
      <w:r>
        <w:rPr>
          <w:rFonts w:hint="eastAsia" w:eastAsia="仿宋_GB2312"/>
          <w:kern w:val="0"/>
          <w:sz w:val="32"/>
          <w:szCs w:val="32"/>
        </w:rPr>
        <w:t>。</w:t>
      </w:r>
      <w:r>
        <w:rPr>
          <w:rFonts w:eastAsia="仿宋_GB2312"/>
          <w:kern w:val="0"/>
          <w:sz w:val="32"/>
          <w:szCs w:val="32"/>
        </w:rPr>
        <w:t>报送截止日期前可进行补充或修改</w:t>
      </w:r>
      <w:r>
        <w:rPr>
          <w:rFonts w:hint="eastAsia" w:eastAsia="仿宋_GB2312"/>
          <w:kern w:val="0"/>
          <w:sz w:val="32"/>
          <w:szCs w:val="32"/>
        </w:rPr>
        <w:t>，报送时间截止后填报系统自动关闭</w:t>
      </w:r>
      <w:r>
        <w:rPr>
          <w:rFonts w:hint="eastAsia" w:eastAsia="仿宋_GB2312"/>
          <w:kern w:val="0"/>
          <w:sz w:val="32"/>
          <w:szCs w:val="32"/>
          <w:lang w:eastAsia="zh-CN"/>
        </w:rPr>
        <w:t>，</w:t>
      </w:r>
      <w:r>
        <w:rPr>
          <w:rFonts w:eastAsia="仿宋_GB2312"/>
          <w:kern w:val="0"/>
          <w:sz w:val="32"/>
          <w:szCs w:val="32"/>
        </w:rPr>
        <w:t>不能再自行补充或者修改</w:t>
      </w:r>
      <w:r>
        <w:rPr>
          <w:rFonts w:hint="eastAsia" w:eastAsia="仿宋_GB2312"/>
          <w:sz w:val="32"/>
          <w:szCs w:val="32"/>
        </w:rPr>
        <w:t>，如确有填报失误可联系技术客服联系对错漏内容集中进行修改一次</w:t>
      </w:r>
      <w:r>
        <w:rPr>
          <w:rFonts w:eastAsia="仿宋_GB2312"/>
          <w:kern w:val="0"/>
          <w:sz w:val="32"/>
          <w:szCs w:val="32"/>
        </w:rPr>
        <w:t>。</w:t>
      </w:r>
    </w:p>
    <w:p>
      <w:pPr>
        <w:spacing w:line="540" w:lineRule="exact"/>
        <w:ind w:firstLine="640" w:firstLineChars="200"/>
        <w:rPr>
          <w:rFonts w:eastAsia="仿宋_GB2312"/>
          <w:kern w:val="0"/>
          <w:sz w:val="32"/>
          <w:szCs w:val="32"/>
        </w:rPr>
      </w:pPr>
      <w:r>
        <w:rPr>
          <w:rFonts w:hint="eastAsia" w:eastAsia="仿宋_GB2312"/>
          <w:kern w:val="0"/>
          <w:sz w:val="32"/>
          <w:szCs w:val="32"/>
        </w:rPr>
        <w:t>2.年检结论将在“天津市</w:t>
      </w:r>
      <w:r>
        <w:rPr>
          <w:rFonts w:hint="eastAsia" w:eastAsia="仿宋_GB2312"/>
          <w:kern w:val="0"/>
          <w:sz w:val="32"/>
          <w:szCs w:val="32"/>
          <w:lang w:val="en-US" w:eastAsia="zh-CN"/>
        </w:rPr>
        <w:t>滨海新区</w:t>
      </w:r>
      <w:r>
        <w:rPr>
          <w:rFonts w:hint="eastAsia" w:eastAsia="仿宋_GB2312"/>
          <w:kern w:val="0"/>
          <w:sz w:val="32"/>
          <w:szCs w:val="32"/>
        </w:rPr>
        <w:t>民政局网站”公告，请各社会</w:t>
      </w:r>
      <w:r>
        <w:rPr>
          <w:rFonts w:hint="eastAsia" w:eastAsia="仿宋_GB2312"/>
          <w:kern w:val="0"/>
          <w:sz w:val="32"/>
          <w:szCs w:val="32"/>
          <w:lang w:eastAsia="zh-CN"/>
        </w:rPr>
        <w:t>团体</w:t>
      </w:r>
      <w:r>
        <w:rPr>
          <w:rFonts w:hint="eastAsia" w:eastAsia="仿宋_GB2312"/>
          <w:kern w:val="0"/>
          <w:sz w:val="32"/>
          <w:szCs w:val="32"/>
        </w:rPr>
        <w:t>及时关注。</w:t>
      </w:r>
    </w:p>
    <w:p>
      <w:pPr>
        <w:spacing w:line="580" w:lineRule="exact"/>
        <w:ind w:firstLine="645"/>
        <w:rPr>
          <w:rFonts w:hint="eastAsia" w:ascii="楷体_GB2312" w:eastAsia="楷体_GB2312"/>
          <w:b/>
          <w:sz w:val="32"/>
          <w:szCs w:val="32"/>
        </w:rPr>
      </w:pPr>
      <w:r>
        <w:rPr>
          <w:rFonts w:hint="eastAsia" w:ascii="楷体_GB2312" w:eastAsia="楷体_GB2312"/>
          <w:b/>
          <w:sz w:val="32"/>
          <w:szCs w:val="32"/>
        </w:rPr>
        <w:t>（</w:t>
      </w:r>
      <w:r>
        <w:rPr>
          <w:rFonts w:hint="eastAsia" w:ascii="楷体_GB2312" w:eastAsia="楷体_GB2312"/>
          <w:b/>
          <w:sz w:val="32"/>
          <w:szCs w:val="32"/>
          <w:lang w:eastAsia="zh-CN"/>
        </w:rPr>
        <w:t>二</w:t>
      </w:r>
      <w:r>
        <w:rPr>
          <w:rFonts w:hint="eastAsia" w:ascii="楷体_GB2312" w:eastAsia="楷体_GB2312"/>
          <w:b/>
          <w:sz w:val="32"/>
          <w:szCs w:val="32"/>
        </w:rPr>
        <w:t>）同步开展抽查检查工作</w:t>
      </w:r>
    </w:p>
    <w:p>
      <w:pPr>
        <w:spacing w:line="580" w:lineRule="exact"/>
        <w:ind w:firstLine="640" w:firstLineChars="200"/>
        <w:rPr>
          <w:rFonts w:hint="eastAsia" w:ascii="仿宋_GB2312" w:eastAsia="仿宋_GB2312"/>
          <w:sz w:val="32"/>
          <w:szCs w:val="32"/>
        </w:rPr>
      </w:pPr>
      <w:r>
        <w:rPr>
          <w:rFonts w:hint="eastAsia" w:eastAsia="仿宋_GB2312"/>
          <w:sz w:val="32"/>
          <w:szCs w:val="32"/>
        </w:rPr>
        <w:t>按照《民政部关于印发</w:t>
      </w:r>
      <w:r>
        <w:rPr>
          <w:rFonts w:eastAsia="仿宋_GB2312"/>
          <w:sz w:val="32"/>
          <w:szCs w:val="32"/>
        </w:rPr>
        <w:t>&lt;</w:t>
      </w:r>
      <w:r>
        <w:rPr>
          <w:rFonts w:hint="eastAsia" w:eastAsia="仿宋_GB2312"/>
          <w:sz w:val="32"/>
          <w:szCs w:val="32"/>
        </w:rPr>
        <w:t>社会组织抽查暂行办法</w:t>
      </w:r>
      <w:r>
        <w:rPr>
          <w:rFonts w:eastAsia="仿宋_GB2312"/>
          <w:sz w:val="32"/>
          <w:szCs w:val="32"/>
        </w:rPr>
        <w:t>&gt;</w:t>
      </w:r>
      <w:r>
        <w:rPr>
          <w:rFonts w:hint="eastAsia" w:eastAsia="仿宋_GB2312"/>
          <w:sz w:val="32"/>
          <w:szCs w:val="32"/>
        </w:rPr>
        <w:t>的通知》（民发</w:t>
      </w:r>
      <w:r>
        <w:rPr>
          <w:rFonts w:eastAsia="仿宋_GB2312"/>
          <w:sz w:val="32"/>
          <w:szCs w:val="32"/>
        </w:rPr>
        <w:t>[2017]45</w:t>
      </w:r>
      <w:r>
        <w:rPr>
          <w:rFonts w:hint="eastAsia" w:eastAsia="仿宋_GB2312"/>
          <w:sz w:val="32"/>
          <w:szCs w:val="32"/>
        </w:rPr>
        <w:t>号），区民政局将</w:t>
      </w:r>
      <w:r>
        <w:rPr>
          <w:rFonts w:hint="eastAsia" w:ascii="仿宋_GB2312" w:eastAsia="仿宋_GB2312"/>
          <w:sz w:val="32"/>
          <w:szCs w:val="32"/>
        </w:rPr>
        <w:t>将采取书面检查、实地核查、网络监测和委托第三方专业机构参与抽查工作等方式，</w:t>
      </w:r>
      <w:r>
        <w:rPr>
          <w:rFonts w:hint="eastAsia" w:eastAsia="仿宋_GB2312"/>
          <w:sz w:val="32"/>
          <w:szCs w:val="32"/>
        </w:rPr>
        <w:t>重点检查社会组织的年度报告、信息公开、内部治理、财务状况、业务活动等情况，</w:t>
      </w:r>
      <w:r>
        <w:rPr>
          <w:rFonts w:hint="eastAsia" w:ascii="仿宋_GB2312" w:eastAsia="仿宋_GB2312"/>
          <w:sz w:val="32"/>
          <w:szCs w:val="32"/>
        </w:rPr>
        <w:t>并通过信息平台向社会公开抽查、检查结果，同时根据年检情况公示后的社会举报线索进行受理开展调查。</w:t>
      </w:r>
    </w:p>
    <w:p>
      <w:pPr>
        <w:spacing w:line="580" w:lineRule="exact"/>
        <w:ind w:firstLine="640" w:firstLineChars="200"/>
        <w:rPr>
          <w:rFonts w:hint="eastAsia" w:ascii="仿宋_GB2312" w:eastAsia="仿宋_GB2312"/>
          <w:sz w:val="32"/>
          <w:szCs w:val="32"/>
        </w:rPr>
      </w:pPr>
      <w:r>
        <w:rPr>
          <w:rFonts w:hint="eastAsia" w:eastAsia="仿宋_GB2312"/>
          <w:sz w:val="32"/>
          <w:szCs w:val="32"/>
        </w:rPr>
        <w:t>相关业务主管单位可于</w:t>
      </w:r>
      <w:r>
        <w:rPr>
          <w:rFonts w:eastAsia="仿宋_GB2312"/>
          <w:sz w:val="32"/>
          <w:szCs w:val="32"/>
        </w:rPr>
        <w:t>5</w:t>
      </w:r>
      <w:r>
        <w:rPr>
          <w:rFonts w:hint="eastAsia" w:eastAsia="仿宋_GB2312"/>
          <w:sz w:val="32"/>
          <w:szCs w:val="32"/>
        </w:rPr>
        <w:t>月</w:t>
      </w:r>
      <w:r>
        <w:rPr>
          <w:rFonts w:eastAsia="仿宋_GB2312"/>
          <w:sz w:val="32"/>
          <w:szCs w:val="32"/>
        </w:rPr>
        <w:t>31</w:t>
      </w:r>
      <w:r>
        <w:rPr>
          <w:rFonts w:hint="eastAsia" w:eastAsia="仿宋_GB2312"/>
          <w:sz w:val="32"/>
          <w:szCs w:val="32"/>
        </w:rPr>
        <w:t>日前向我局社会组织管理室函复拟纳入</w:t>
      </w:r>
      <w:r>
        <w:rPr>
          <w:rFonts w:eastAsia="仿宋_GB2312"/>
          <w:sz w:val="32"/>
          <w:szCs w:val="32"/>
        </w:rPr>
        <w:t>202</w:t>
      </w:r>
      <w:r>
        <w:rPr>
          <w:rFonts w:hint="eastAsia" w:eastAsia="仿宋_GB2312"/>
          <w:sz w:val="32"/>
          <w:szCs w:val="32"/>
          <w:lang w:val="en-US" w:eastAsia="zh-CN"/>
        </w:rPr>
        <w:t>3</w:t>
      </w:r>
      <w:r>
        <w:rPr>
          <w:rFonts w:hint="eastAsia" w:eastAsia="仿宋_GB2312"/>
          <w:sz w:val="32"/>
          <w:szCs w:val="32"/>
        </w:rPr>
        <w:t>年抽查审计范畴的社会组织名单。</w:t>
      </w:r>
    </w:p>
    <w:p>
      <w:pPr>
        <w:spacing w:line="580" w:lineRule="exact"/>
        <w:rPr>
          <w:rFonts w:ascii="楷体_GB2312" w:eastAsia="楷体_GB2312"/>
          <w:b/>
          <w:sz w:val="32"/>
          <w:szCs w:val="32"/>
        </w:rPr>
      </w:pPr>
      <w:r>
        <w:rPr>
          <w:rFonts w:hint="eastAsia" w:ascii="仿宋_GB2312" w:eastAsia="仿宋_GB2312"/>
          <w:sz w:val="32"/>
          <w:szCs w:val="32"/>
        </w:rPr>
        <w:t>　　</w:t>
      </w:r>
      <w:r>
        <w:rPr>
          <w:rFonts w:hint="eastAsia" w:ascii="楷体_GB2312" w:eastAsia="楷体_GB2312"/>
          <w:b/>
          <w:sz w:val="32"/>
          <w:szCs w:val="32"/>
        </w:rPr>
        <w:t>（</w:t>
      </w:r>
      <w:r>
        <w:rPr>
          <w:rFonts w:hint="eastAsia" w:ascii="楷体_GB2312" w:eastAsia="楷体_GB2312"/>
          <w:b/>
          <w:sz w:val="32"/>
          <w:szCs w:val="32"/>
          <w:lang w:eastAsia="zh-CN"/>
        </w:rPr>
        <w:t>三</w:t>
      </w:r>
      <w:r>
        <w:rPr>
          <w:rFonts w:hint="eastAsia" w:ascii="楷体_GB2312" w:eastAsia="楷体_GB2312"/>
          <w:b/>
          <w:sz w:val="32"/>
          <w:szCs w:val="32"/>
        </w:rPr>
        <w:t>）监督管理</w:t>
      </w:r>
      <w:r>
        <w:rPr>
          <w:rFonts w:eastAsia="楷体_GB2312"/>
          <w:b/>
          <w:sz w:val="32"/>
          <w:szCs w:val="32"/>
        </w:rPr>
        <w:t> </w:t>
      </w:r>
    </w:p>
    <w:p>
      <w:pPr>
        <w:spacing w:line="580" w:lineRule="exact"/>
        <w:ind w:firstLine="660"/>
        <w:rPr>
          <w:rFonts w:hint="eastAsia" w:ascii="仿宋_GB2312" w:eastAsia="仿宋_GB2312"/>
          <w:sz w:val="32"/>
          <w:szCs w:val="32"/>
        </w:rPr>
      </w:pPr>
      <w:r>
        <w:rPr>
          <w:rFonts w:hint="eastAsia" w:ascii="仿宋_GB2312" w:eastAsia="仿宋_GB2312"/>
          <w:sz w:val="32"/>
          <w:szCs w:val="32"/>
        </w:rPr>
        <w:t>业务主管单位要切实履行主管职责，对各社会团体的年检材料进行认真审查，依法履行监管职责，如发现年度工作报告书内容存在违法违规问题，可向民政部门提出监管建议或执法要求。</w:t>
      </w:r>
    </w:p>
    <w:p>
      <w:pPr>
        <w:spacing w:line="580" w:lineRule="exact"/>
        <w:ind w:firstLine="660"/>
        <w:rPr>
          <w:rFonts w:hint="eastAsia" w:ascii="仿宋_GB2312" w:eastAsia="仿宋_GB2312"/>
          <w:sz w:val="32"/>
          <w:szCs w:val="32"/>
        </w:rPr>
      </w:pPr>
      <w:r>
        <w:rPr>
          <w:rFonts w:eastAsia="仿宋_GB2312"/>
          <w:sz w:val="32"/>
          <w:szCs w:val="32"/>
        </w:rPr>
        <w:t> </w:t>
      </w:r>
      <w:r>
        <w:rPr>
          <w:rFonts w:hint="eastAsia" w:ascii="仿宋_GB2312" w:eastAsia="仿宋_GB2312"/>
          <w:sz w:val="32"/>
          <w:szCs w:val="32"/>
        </w:rPr>
        <w:t>对逾期报送年检报告和举报问题查实的社会团体，民政部门依照社会组织信用信息管理有关制度，将其列入社会组织信用信息“异常名录”；对发现填报的年检报告书有弄虚作假等行为的，依法予以严肃处理；对逾期未报送年检报告的，民政部门将依照《社会团体登记管理条例》、《民办非企业单位登记管理暂行条例》和社会组织信用信息管理有关制度，依法予以严肃处理。</w:t>
      </w:r>
    </w:p>
    <w:p>
      <w:pPr>
        <w:spacing w:line="580" w:lineRule="exact"/>
        <w:ind w:firstLine="630"/>
        <w:rPr>
          <w:rFonts w:hint="eastAsia" w:ascii="黑体" w:hAnsi="黑体" w:eastAsia="黑体"/>
          <w:sz w:val="32"/>
          <w:szCs w:val="32"/>
        </w:rPr>
      </w:pPr>
      <w:r>
        <w:rPr>
          <w:rFonts w:hint="eastAsia" w:ascii="黑体" w:hAnsi="黑体" w:eastAsia="黑体"/>
          <w:sz w:val="32"/>
          <w:szCs w:val="32"/>
          <w:lang w:eastAsia="zh-CN"/>
        </w:rPr>
        <w:t>七</w:t>
      </w:r>
      <w:r>
        <w:rPr>
          <w:rFonts w:hint="eastAsia" w:ascii="黑体" w:hAnsi="黑体" w:eastAsia="黑体"/>
          <w:sz w:val="32"/>
          <w:szCs w:val="32"/>
        </w:rPr>
        <w:t>、注意事项</w:t>
      </w:r>
      <w:r>
        <w:rPr>
          <w:rFonts w:eastAsia="黑体"/>
          <w:sz w:val="32"/>
          <w:szCs w:val="32"/>
        </w:rPr>
        <w:t>  </w:t>
      </w:r>
    </w:p>
    <w:p>
      <w:pPr>
        <w:spacing w:line="580" w:lineRule="exact"/>
        <w:ind w:firstLine="630"/>
        <w:rPr>
          <w:rFonts w:ascii="黑体" w:hAnsi="黑体" w:eastAsia="黑体"/>
          <w:sz w:val="32"/>
          <w:szCs w:val="32"/>
        </w:rPr>
      </w:pPr>
      <w:r>
        <w:rPr>
          <w:rFonts w:hint="eastAsia" w:eastAsia="楷体_GB2312"/>
          <w:sz w:val="32"/>
          <w:szCs w:val="32"/>
        </w:rPr>
        <w:t>（一）</w:t>
      </w:r>
      <w:r>
        <w:rPr>
          <w:rFonts w:hint="eastAsia" w:eastAsia="仿宋_GB2312"/>
          <w:sz w:val="32"/>
          <w:szCs w:val="32"/>
        </w:rPr>
        <w:t>各社会组织在参加年检过程中遇到问题，可通过以下方式咨询：</w:t>
      </w:r>
    </w:p>
    <w:p>
      <w:pPr>
        <w:spacing w:line="580" w:lineRule="exact"/>
        <w:ind w:firstLine="645"/>
        <w:rPr>
          <w:rFonts w:hint="default" w:eastAsia="仿宋_GB2312"/>
          <w:sz w:val="32"/>
          <w:szCs w:val="32"/>
        </w:rPr>
      </w:pPr>
      <w:r>
        <w:rPr>
          <w:rFonts w:hint="default" w:eastAsia="仿宋_GB2312"/>
          <w:sz w:val="32"/>
          <w:szCs w:val="32"/>
        </w:rPr>
        <w:t>1.</w:t>
      </w:r>
      <w:r>
        <w:rPr>
          <w:rFonts w:eastAsia="仿宋_GB2312"/>
          <w:sz w:val="32"/>
          <w:szCs w:val="32"/>
        </w:rPr>
        <w:t>年</w:t>
      </w:r>
      <w:r>
        <w:rPr>
          <w:rFonts w:hint="default" w:eastAsia="仿宋_GB2312"/>
          <w:sz w:val="32"/>
          <w:szCs w:val="32"/>
        </w:rPr>
        <w:t>报填报技术咨询：13034390723，微信号18602245205。</w:t>
      </w:r>
    </w:p>
    <w:p>
      <w:pPr>
        <w:spacing w:line="580" w:lineRule="exact"/>
        <w:ind w:firstLine="645"/>
        <w:rPr>
          <w:rFonts w:eastAsia="楷体_GB2312"/>
          <w:color w:val="auto"/>
          <w:sz w:val="32"/>
          <w:szCs w:val="32"/>
        </w:rPr>
      </w:pPr>
      <w:r>
        <w:rPr>
          <w:rFonts w:eastAsia="仿宋_GB2312"/>
          <w:sz w:val="32"/>
          <w:szCs w:val="32"/>
        </w:rPr>
        <w:t>2</w:t>
      </w:r>
      <w:r>
        <w:rPr>
          <w:rFonts w:hint="eastAsia" w:eastAsia="仿宋_GB2312"/>
          <w:sz w:val="32"/>
          <w:szCs w:val="32"/>
        </w:rPr>
        <w:t>.会计师事务所账号取得：将营业执照正本图片、联系人姓名、联系方式发送至</w:t>
      </w:r>
      <w:r>
        <w:rPr>
          <w:rFonts w:hint="eastAsia" w:eastAsia="仿宋_GB2312"/>
          <w:sz w:val="32"/>
          <w:szCs w:val="32"/>
          <w:lang w:eastAsia="zh-CN"/>
        </w:rPr>
        <w:t>滨海新区民政局</w:t>
      </w:r>
      <w:r>
        <w:rPr>
          <w:rFonts w:hint="eastAsia" w:eastAsia="仿宋_GB2312"/>
          <w:sz w:val="32"/>
          <w:szCs w:val="32"/>
        </w:rPr>
        <w:t>社会组织</w:t>
      </w:r>
      <w:r>
        <w:rPr>
          <w:rFonts w:hint="eastAsia" w:eastAsia="仿宋_GB2312"/>
          <w:sz w:val="32"/>
          <w:szCs w:val="32"/>
          <w:lang w:eastAsia="zh-CN"/>
        </w:rPr>
        <w:t>管理室</w:t>
      </w:r>
      <w:r>
        <w:rPr>
          <w:rFonts w:hint="eastAsia" w:eastAsia="仿宋_GB2312"/>
          <w:sz w:val="32"/>
          <w:szCs w:val="32"/>
        </w:rPr>
        <w:t>邮箱</w:t>
      </w:r>
      <w:r>
        <w:rPr>
          <w:rFonts w:hint="eastAsia" w:eastAsia="仿宋_GB2312"/>
          <w:color w:val="auto"/>
          <w:sz w:val="32"/>
          <w:szCs w:val="32"/>
          <w:lang w:val="en-US" w:eastAsia="zh-CN"/>
        </w:rPr>
        <w:t>bh</w:t>
      </w:r>
      <w:r>
        <w:rPr>
          <w:rFonts w:eastAsia="微软雅黑"/>
          <w:color w:val="auto"/>
          <w:kern w:val="0"/>
          <w:sz w:val="32"/>
          <w:szCs w:val="32"/>
        </w:rPr>
        <w:t>mzjshzzgl</w:t>
      </w:r>
      <w:r>
        <w:rPr>
          <w:rFonts w:hint="eastAsia" w:eastAsia="微软雅黑"/>
          <w:color w:val="auto"/>
          <w:kern w:val="0"/>
          <w:sz w:val="32"/>
          <w:szCs w:val="32"/>
          <w:lang w:val="en-US" w:eastAsia="zh-CN"/>
        </w:rPr>
        <w:t>s</w:t>
      </w:r>
      <w:r>
        <w:rPr>
          <w:rFonts w:eastAsia="微软雅黑"/>
          <w:color w:val="auto"/>
          <w:kern w:val="0"/>
          <w:sz w:val="32"/>
          <w:szCs w:val="32"/>
        </w:rPr>
        <w:t>@tj.gov.cn</w:t>
      </w:r>
      <w:r>
        <w:rPr>
          <w:rFonts w:hint="eastAsia" w:eastAsia="仿宋_GB2312"/>
          <w:color w:val="auto"/>
          <w:sz w:val="32"/>
          <w:szCs w:val="32"/>
        </w:rPr>
        <w:t>。</w:t>
      </w:r>
      <w:r>
        <w:rPr>
          <w:rFonts w:eastAsia="楷体_GB2312"/>
          <w:color w:val="auto"/>
          <w:sz w:val="32"/>
          <w:szCs w:val="32"/>
        </w:rPr>
        <w:t xml:space="preserve"> </w:t>
      </w:r>
    </w:p>
    <w:p>
      <w:pPr>
        <w:spacing w:line="540" w:lineRule="exact"/>
        <w:ind w:firstLine="630"/>
        <w:rPr>
          <w:rFonts w:hint="eastAsia" w:eastAsia="仿宋_GB2312"/>
          <w:color w:val="auto"/>
          <w:sz w:val="32"/>
          <w:szCs w:val="32"/>
        </w:rPr>
      </w:pPr>
      <w:r>
        <w:rPr>
          <w:rFonts w:hint="eastAsia" w:eastAsia="仿宋_GB2312"/>
          <w:color w:val="auto"/>
          <w:sz w:val="32"/>
          <w:szCs w:val="32"/>
        </w:rPr>
        <w:t>3.“天津市统一身份认证平台”咨询：12345。</w:t>
      </w:r>
    </w:p>
    <w:p>
      <w:pPr>
        <w:spacing w:line="540" w:lineRule="exact"/>
        <w:ind w:firstLine="630"/>
        <w:rPr>
          <w:rFonts w:hint="eastAsia" w:eastAsia="仿宋_GB2312"/>
          <w:color w:val="auto"/>
          <w:sz w:val="32"/>
          <w:szCs w:val="32"/>
          <w:lang w:val="en-US" w:eastAsia="zh-CN"/>
        </w:rPr>
      </w:pPr>
      <w:r>
        <w:rPr>
          <w:rFonts w:hint="eastAsia" w:eastAsia="仿宋_GB2312"/>
          <w:color w:val="auto"/>
          <w:sz w:val="32"/>
          <w:szCs w:val="32"/>
        </w:rPr>
        <w:t>4.区民政局咨询电话：</w:t>
      </w:r>
      <w:r>
        <w:rPr>
          <w:rFonts w:eastAsia="仿宋_GB2312"/>
          <w:color w:val="auto"/>
          <w:sz w:val="32"/>
          <w:szCs w:val="32"/>
        </w:rPr>
        <w:t>6536974</w:t>
      </w:r>
      <w:r>
        <w:rPr>
          <w:rFonts w:hint="eastAsia" w:eastAsia="仿宋_GB2312"/>
          <w:color w:val="auto"/>
          <w:sz w:val="32"/>
          <w:szCs w:val="32"/>
          <w:lang w:val="en-US" w:eastAsia="zh-CN"/>
        </w:rPr>
        <w:t>2</w:t>
      </w:r>
      <w:r>
        <w:rPr>
          <w:rFonts w:hint="eastAsia" w:eastAsia="仿宋_GB2312"/>
          <w:color w:val="auto"/>
          <w:sz w:val="32"/>
          <w:szCs w:val="32"/>
          <w:lang w:eastAsia="zh-CN"/>
        </w:rPr>
        <w:t>、</w:t>
      </w:r>
      <w:r>
        <w:rPr>
          <w:rFonts w:hint="eastAsia" w:eastAsia="仿宋_GB2312"/>
          <w:color w:val="auto"/>
          <w:sz w:val="32"/>
          <w:szCs w:val="32"/>
          <w:lang w:val="en-US" w:eastAsia="zh-CN"/>
        </w:rPr>
        <w:t>653</w:t>
      </w:r>
      <w:r>
        <w:rPr>
          <w:rFonts w:hint="default" w:eastAsia="仿宋_GB2312"/>
          <w:color w:val="auto"/>
          <w:sz w:val="32"/>
          <w:szCs w:val="32"/>
          <w:lang w:val="en" w:eastAsia="zh-CN"/>
        </w:rPr>
        <w:t>6</w:t>
      </w:r>
      <w:r>
        <w:rPr>
          <w:rFonts w:hint="eastAsia" w:eastAsia="仿宋_GB2312"/>
          <w:color w:val="auto"/>
          <w:sz w:val="32"/>
          <w:szCs w:val="32"/>
          <w:lang w:val="en-US" w:eastAsia="zh-CN"/>
        </w:rPr>
        <w:t>9292</w:t>
      </w:r>
    </w:p>
    <w:p>
      <w:pPr>
        <w:spacing w:line="540" w:lineRule="exact"/>
        <w:ind w:firstLine="660"/>
        <w:rPr>
          <w:rFonts w:eastAsia="仿宋_GB2312"/>
          <w:sz w:val="32"/>
          <w:szCs w:val="32"/>
        </w:rPr>
      </w:pPr>
      <w:r>
        <w:rPr>
          <w:rFonts w:hint="eastAsia" w:eastAsia="楷体_GB2312"/>
          <w:sz w:val="32"/>
          <w:szCs w:val="32"/>
        </w:rPr>
        <w:t>（二）</w:t>
      </w:r>
      <w:r>
        <w:rPr>
          <w:rFonts w:hint="eastAsia" w:eastAsia="仿宋_GB2312"/>
          <w:sz w:val="32"/>
          <w:szCs w:val="32"/>
        </w:rPr>
        <w:t>为方便各社会组织与监督管理部门沟通，区社会组织服务管理中心建立了工作QQ群（</w:t>
      </w:r>
      <w:r>
        <w:rPr>
          <w:rFonts w:eastAsia="仿宋_GB2312"/>
          <w:sz w:val="32"/>
          <w:szCs w:val="32"/>
        </w:rPr>
        <w:t>431255396</w:t>
      </w:r>
      <w:r>
        <w:rPr>
          <w:rFonts w:hint="eastAsia" w:eastAsia="仿宋_GB2312"/>
          <w:sz w:val="32"/>
          <w:szCs w:val="32"/>
        </w:rPr>
        <w:t>），加入时请注明社会组织名称和联系电话。</w:t>
      </w:r>
    </w:p>
    <w:p>
      <w:pPr>
        <w:spacing w:line="580" w:lineRule="exact"/>
        <w:ind w:firstLine="480" w:firstLineChars="150"/>
        <w:rPr>
          <w:rFonts w:hint="eastAsia" w:eastAsia="仿宋_GB2312"/>
          <w:sz w:val="32"/>
          <w:szCs w:val="32"/>
          <w:lang w:eastAsia="zh-CN"/>
        </w:rPr>
      </w:pPr>
      <w:r>
        <w:rPr>
          <w:rFonts w:hint="eastAsia" w:ascii="仿宋_GB2312" w:eastAsia="仿宋_GB2312"/>
          <w:sz w:val="32"/>
          <w:szCs w:val="32"/>
        </w:rPr>
        <w:t xml:space="preserve"> </w:t>
      </w:r>
      <w:r>
        <w:rPr>
          <w:rFonts w:hint="eastAsia" w:eastAsia="仿宋_GB2312"/>
          <w:sz w:val="32"/>
          <w:szCs w:val="32"/>
        </w:rPr>
        <w:t>附件：</w:t>
      </w:r>
      <w:r>
        <w:rPr>
          <w:rFonts w:eastAsia="仿宋_GB2312"/>
          <w:sz w:val="32"/>
          <w:szCs w:val="32"/>
        </w:rPr>
        <w:t>1.</w:t>
      </w:r>
      <w:r>
        <w:rPr>
          <w:rFonts w:hint="eastAsia" w:eastAsia="仿宋_GB2312"/>
          <w:sz w:val="32"/>
          <w:szCs w:val="32"/>
          <w:lang w:eastAsia="zh-CN"/>
        </w:rPr>
        <w:t>社会组织网上填报图示</w:t>
      </w:r>
    </w:p>
    <w:p>
      <w:pPr>
        <w:spacing w:line="580" w:lineRule="exact"/>
        <w:ind w:firstLine="1600" w:firstLineChars="500"/>
        <w:rPr>
          <w:rFonts w:eastAsia="仿宋_GB2312"/>
          <w:sz w:val="32"/>
          <w:szCs w:val="32"/>
        </w:rPr>
      </w:pPr>
      <w:r>
        <w:rPr>
          <w:rFonts w:hint="eastAsia" w:eastAsia="仿宋_GB2312"/>
          <w:sz w:val="32"/>
          <w:szCs w:val="32"/>
          <w:lang w:val="en-US" w:eastAsia="zh-CN"/>
        </w:rPr>
        <w:t>2.</w:t>
      </w:r>
      <w:r>
        <w:rPr>
          <w:rFonts w:hint="eastAsia" w:eastAsia="仿宋_GB2312"/>
          <w:sz w:val="32"/>
          <w:szCs w:val="32"/>
        </w:rPr>
        <w:t>社会团体财务审计报告模板</w:t>
      </w:r>
    </w:p>
    <w:p>
      <w:pPr>
        <w:spacing w:line="580" w:lineRule="exact"/>
        <w:rPr>
          <w:rFonts w:eastAsia="仿宋_GB2312"/>
          <w:sz w:val="32"/>
          <w:szCs w:val="32"/>
        </w:rPr>
      </w:pPr>
      <w:r>
        <w:rPr>
          <w:rFonts w:eastAsia="仿宋_GB2312"/>
          <w:sz w:val="32"/>
          <w:szCs w:val="32"/>
        </w:rPr>
        <w:t xml:space="preserve">          </w:t>
      </w:r>
      <w:r>
        <w:rPr>
          <w:rFonts w:hint="eastAsia" w:eastAsia="仿宋_GB2312"/>
          <w:sz w:val="32"/>
          <w:szCs w:val="32"/>
          <w:lang w:val="en-US" w:eastAsia="zh-CN"/>
        </w:rPr>
        <w:t>3</w:t>
      </w:r>
      <w:r>
        <w:rPr>
          <w:rFonts w:eastAsia="仿宋_GB2312"/>
          <w:sz w:val="32"/>
          <w:szCs w:val="32"/>
        </w:rPr>
        <w:t>.</w:t>
      </w:r>
      <w:r>
        <w:rPr>
          <w:rFonts w:hint="eastAsia" w:eastAsia="仿宋_GB2312"/>
          <w:sz w:val="32"/>
          <w:szCs w:val="32"/>
        </w:rPr>
        <w:t>法定代表人信息核查表</w:t>
      </w:r>
      <w:r>
        <w:rPr>
          <w:rFonts w:eastAsia="仿宋_GB2312"/>
          <w:sz w:val="32"/>
          <w:szCs w:val="32"/>
        </w:rPr>
        <w:t>  </w:t>
      </w:r>
    </w:p>
    <w:p>
      <w:pPr>
        <w:spacing w:line="580" w:lineRule="exact"/>
        <w:rPr>
          <w:rFonts w:eastAsia="仿宋_GB2312"/>
          <w:sz w:val="32"/>
          <w:szCs w:val="32"/>
        </w:rPr>
      </w:pPr>
    </w:p>
    <w:p>
      <w:pPr>
        <w:spacing w:line="580" w:lineRule="exact"/>
        <w:jc w:val="right"/>
        <w:rPr>
          <w:rFonts w:ascii="仿宋" w:hAnsi="仿宋" w:eastAsia="仿宋"/>
          <w:color w:val="000000"/>
          <w:sz w:val="28"/>
          <w:szCs w:val="28"/>
        </w:rPr>
      </w:pPr>
      <w:r>
        <w:rPr>
          <w:rFonts w:eastAsia="仿宋_GB2312"/>
          <w:sz w:val="32"/>
          <w:szCs w:val="32"/>
        </w:rPr>
        <w:t>202</w:t>
      </w:r>
      <w:r>
        <w:rPr>
          <w:rFonts w:hint="eastAsia" w:eastAsia="仿宋_GB2312"/>
          <w:sz w:val="32"/>
          <w:szCs w:val="32"/>
          <w:lang w:val="en-US" w:eastAsia="zh-CN"/>
        </w:rPr>
        <w:t>3</w:t>
      </w:r>
      <w:r>
        <w:rPr>
          <w:rFonts w:hint="eastAsia" w:eastAsia="仿宋_GB2312"/>
          <w:sz w:val="32"/>
          <w:szCs w:val="32"/>
        </w:rPr>
        <w:t>年3月</w:t>
      </w:r>
      <w:r>
        <w:rPr>
          <w:rFonts w:hint="default" w:eastAsia="仿宋_GB2312"/>
          <w:sz w:val="32"/>
          <w:szCs w:val="32"/>
          <w:lang w:val="en"/>
        </w:rPr>
        <w:t>16</w:t>
      </w:r>
      <w:del w:id="6" w:author="面面" w:date="2023-03-17T16:05:30Z">
        <w:r>
          <w:rPr>
            <w:rFonts w:hint="eastAsia" w:eastAsia="仿宋_GB2312"/>
            <w:sz w:val="32"/>
            <w:szCs w:val="32"/>
            <w:lang w:val="en-US" w:eastAsia="zh-CN"/>
          </w:rPr>
          <w:delText xml:space="preserve"> </w:delText>
        </w:r>
      </w:del>
      <w:r>
        <w:rPr>
          <w:rFonts w:hint="eastAsia" w:eastAsia="仿宋_GB2312"/>
          <w:sz w:val="32"/>
          <w:szCs w:val="32"/>
        </w:rPr>
        <w:t>日</w:t>
      </w:r>
      <w:r>
        <w:rPr>
          <w:rFonts w:eastAsia="仿宋_GB2312"/>
          <w:sz w:val="32"/>
          <w:szCs w:val="32"/>
        </w:rPr>
        <w:t> </w:t>
      </w:r>
    </w:p>
    <w:p>
      <w:pPr>
        <w:spacing w:line="600" w:lineRule="exact"/>
        <w:rPr>
          <w:del w:id="7" w:author="面面" w:date="2023-03-17T16:05:19Z"/>
          <w:rFonts w:hint="eastAsia" w:eastAsia="仿宋_GB2312"/>
          <w:sz w:val="32"/>
          <w:szCs w:val="32"/>
        </w:rPr>
      </w:pPr>
    </w:p>
    <w:p>
      <w:pPr>
        <w:widowControl/>
        <w:shd w:val="clear" w:color="auto" w:fill="FFFFFF"/>
        <w:spacing w:line="600" w:lineRule="exact"/>
        <w:rPr>
          <w:rFonts w:eastAsia="仿宋_GB2312"/>
          <w:sz w:val="28"/>
          <w:szCs w:val="28"/>
        </w:rPr>
      </w:pPr>
      <w:del w:id="8" w:author="面面" w:date="2023-03-17T16:05:19Z">
        <w:r>
          <w:rPr>
            <w:rFonts w:eastAsia="仿宋_GB2312"/>
            <w:sz w:val="28"/>
            <w:szCs w:val="28"/>
          </w:rPr>
          <w:pict>
            <v:line id="Line 6" o:spid="_x0000_s1383" o:spt="20" style="position:absolute;left:0pt;flip:y;margin-left:0pt;margin-top:0pt;height:0pt;width:439.65pt;z-index:251660288;mso-width-relative:page;mso-height-relative:page;" coordsize="21600,21600">
              <v:path arrowok="t"/>
              <v:fill focussize="0,0"/>
              <v:stroke weight="1pt"/>
              <v:imagedata o:title=""/>
              <o:lock v:ext="edit"/>
            </v:line>
          </w:pict>
        </w:r>
      </w:del>
      <w:del w:id="10" w:author="面面" w:date="2023-03-17T16:05:19Z">
        <w:r>
          <w:rPr>
            <w:rFonts w:eastAsia="仿宋_GB2312"/>
            <w:sz w:val="28"/>
            <w:szCs w:val="28"/>
          </w:rPr>
          <w:pict>
            <v:line id="Line 7" o:spid="_x0000_s1384" o:spt="20" style="position:absolute;left:0pt;flip:y;margin-left:0pt;margin-top:31.2pt;height:0pt;width:439.65pt;z-index:251660288;mso-width-relative:page;mso-height-relative:page;" coordsize="21600,21600">
              <v:path arrowok="t"/>
              <v:fill focussize="0,0"/>
              <v:stroke weight="1pt"/>
              <v:imagedata o:title=""/>
              <o:lock v:ext="edit"/>
            </v:line>
          </w:pict>
        </w:r>
      </w:del>
      <w:del w:id="12" w:author="面面" w:date="2023-03-17T16:05:19Z">
        <w:r>
          <w:rPr>
            <w:rFonts w:eastAsia="仿宋_GB2312"/>
            <w:sz w:val="28"/>
            <w:szCs w:val="28"/>
          </w:rPr>
          <w:delText xml:space="preserve"> 天津市滨海新区民政局办公室               20</w:delText>
        </w:r>
      </w:del>
      <w:del w:id="13" w:author="面面" w:date="2023-03-17T16:05:19Z">
        <w:r>
          <w:rPr>
            <w:rFonts w:hint="eastAsia" w:eastAsia="仿宋_GB2312"/>
            <w:sz w:val="28"/>
            <w:szCs w:val="28"/>
          </w:rPr>
          <w:delText>2</w:delText>
        </w:r>
      </w:del>
      <w:del w:id="14" w:author="面面" w:date="2023-03-17T16:05:19Z">
        <w:r>
          <w:rPr>
            <w:rFonts w:hint="default" w:eastAsia="仿宋_GB2312"/>
            <w:sz w:val="28"/>
            <w:szCs w:val="28"/>
            <w:lang w:val="en-US"/>
          </w:rPr>
          <w:delText xml:space="preserve"> </w:delText>
        </w:r>
      </w:del>
      <w:ins w:id="15" w:author="民政局制文" w:date="2023-03-17T14:55:02Z">
        <w:del w:id="16" w:author="面面" w:date="2023-03-17T16:05:19Z">
          <w:r>
            <w:rPr>
              <w:rFonts w:hint="eastAsia" w:eastAsia="仿宋_GB2312"/>
              <w:sz w:val="28"/>
              <w:szCs w:val="28"/>
              <w:lang w:val="en-US" w:eastAsia="zh-CN"/>
            </w:rPr>
            <w:delText>3</w:delText>
          </w:r>
        </w:del>
      </w:ins>
      <w:del w:id="17" w:author="面面" w:date="2023-03-17T16:05:19Z">
        <w:r>
          <w:rPr>
            <w:rFonts w:eastAsia="仿宋_GB2312"/>
            <w:sz w:val="28"/>
            <w:szCs w:val="28"/>
          </w:rPr>
          <w:delText>年</w:delText>
        </w:r>
      </w:del>
      <w:del w:id="18" w:author="面面" w:date="2023-03-17T16:05:19Z">
        <w:r>
          <w:rPr>
            <w:rFonts w:hint="default" w:eastAsia="仿宋_GB2312"/>
            <w:sz w:val="28"/>
            <w:szCs w:val="28"/>
            <w:lang w:val="en-US"/>
          </w:rPr>
          <w:delText xml:space="preserve">  </w:delText>
        </w:r>
      </w:del>
      <w:ins w:id="19" w:author="民政局制文" w:date="2023-03-17T14:55:04Z">
        <w:del w:id="20" w:author="面面" w:date="2023-03-17T16:05:19Z">
          <w:r>
            <w:rPr>
              <w:rFonts w:hint="eastAsia" w:eastAsia="仿宋_GB2312"/>
              <w:sz w:val="28"/>
              <w:szCs w:val="28"/>
              <w:lang w:val="en-US" w:eastAsia="zh-CN"/>
            </w:rPr>
            <w:delText>3</w:delText>
          </w:r>
        </w:del>
      </w:ins>
      <w:del w:id="21" w:author="面面" w:date="2023-03-17T16:05:19Z">
        <w:r>
          <w:rPr>
            <w:rFonts w:eastAsia="仿宋_GB2312"/>
            <w:sz w:val="28"/>
            <w:szCs w:val="28"/>
          </w:rPr>
          <w:delText>月</w:delText>
        </w:r>
      </w:del>
      <w:del w:id="22" w:author="面面" w:date="2023-03-17T16:05:19Z">
        <w:r>
          <w:rPr>
            <w:rFonts w:hint="default" w:eastAsia="仿宋_GB2312"/>
            <w:sz w:val="28"/>
            <w:szCs w:val="28"/>
            <w:lang w:val="en-US"/>
          </w:rPr>
          <w:delText xml:space="preserve">  </w:delText>
        </w:r>
      </w:del>
      <w:ins w:id="23" w:author="民政局制文" w:date="2023-03-17T14:55:06Z">
        <w:del w:id="24" w:author="面面" w:date="2023-03-17T16:05:19Z">
          <w:r>
            <w:rPr>
              <w:rFonts w:hint="eastAsia" w:eastAsia="仿宋_GB2312"/>
              <w:sz w:val="28"/>
              <w:szCs w:val="28"/>
              <w:lang w:val="en-US" w:eastAsia="zh-CN"/>
            </w:rPr>
            <w:delText>16</w:delText>
          </w:r>
        </w:del>
      </w:ins>
      <w:del w:id="25" w:author="面面" w:date="2023-03-17T16:05:19Z">
        <w:r>
          <w:rPr>
            <w:rFonts w:eastAsia="仿宋_GB2312"/>
            <w:sz w:val="28"/>
            <w:szCs w:val="28"/>
          </w:rPr>
          <w:delText>日印发</w:delText>
        </w:r>
      </w:del>
    </w:p>
    <w:sectPr>
      <w:headerReference r:id="rId3" w:type="default"/>
      <w:footerReference r:id="rId4" w:type="default"/>
      <w:footerReference r:id="rId5" w:type="even"/>
      <w:pgSz w:w="11906" w:h="16838"/>
      <w:pgMar w:top="2098" w:right="1588" w:bottom="175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微软简标宋">
    <w:panose1 w:val="00000000000000000000"/>
    <w:charset w:val="86"/>
    <w:family w:val="auto"/>
    <w:pitch w:val="default"/>
    <w:sig w:usb0="00000000" w:usb1="00000000" w:usb2="00000000" w:usb3="00000000" w:csb0="00000000" w:csb1="00000000"/>
  </w:font>
  <w:font w:name="方正小标宋_GBK">
    <w:altName w:val="Arial Unicode MS"/>
    <w:panose1 w:val="02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20"/>
      </w:rPr>
    </w:pPr>
    <w:r>
      <w:rPr>
        <w:rStyle w:val="20"/>
      </w:rPr>
      <w:fldChar w:fldCharType="begin"/>
    </w:r>
    <w:r>
      <w:rPr>
        <w:rStyle w:val="20"/>
      </w:rPr>
      <w:instrText xml:space="preserve">PAGE  </w:instrText>
    </w:r>
    <w:r>
      <w:rPr>
        <w:rStyle w:val="20"/>
      </w:rPr>
      <w:fldChar w:fldCharType="separate"/>
    </w:r>
    <w:r>
      <w:rPr>
        <w:rStyle w:val="20"/>
      </w:rPr>
      <w:t>1</w:t>
    </w:r>
    <w:r>
      <w:rPr>
        <w:rStyle w:val="20"/>
      </w:rPr>
      <w:fldChar w:fldCharType="end"/>
    </w:r>
  </w:p>
  <w:p>
    <w:pPr>
      <w:pStyle w:val="10"/>
      <w:wordWrap w:val="0"/>
      <w:ind w:right="360" w:firstLine="360"/>
      <w:jc w:val="right"/>
      <w:rPr>
        <w:rFonts w:hint="eastAsia"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20"/>
      </w:rPr>
    </w:pPr>
    <w:r>
      <w:rPr>
        <w:rStyle w:val="20"/>
      </w:rPr>
      <w:fldChar w:fldCharType="begin"/>
    </w:r>
    <w:r>
      <w:rPr>
        <w:rStyle w:val="20"/>
      </w:rPr>
      <w:instrText xml:space="preserve">PAGE  </w:instrText>
    </w:r>
    <w:r>
      <w:rPr>
        <w:rStyle w:val="20"/>
      </w:rPr>
      <w:fldChar w:fldCharType="separate"/>
    </w:r>
    <w:r>
      <w:rPr>
        <w:rStyle w:val="20"/>
      </w:rPr>
      <w:t>2</w:t>
    </w:r>
    <w:r>
      <w:rPr>
        <w:rStyle w:val="20"/>
      </w:rPr>
      <w:fldChar w:fldCharType="end"/>
    </w:r>
  </w:p>
  <w:p>
    <w:pPr>
      <w:pStyle w:val="10"/>
      <w:ind w:right="360" w:firstLine="140" w:firstLineChars="50"/>
      <w:rPr>
        <w:rFonts w:hint="eastAsia" w:ascii="仿宋_GB2312" w:eastAsia="仿宋_GB2312"/>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FA4E84"/>
    <w:multiLevelType w:val="singleLevel"/>
    <w:tmpl w:val="D9FA4E84"/>
    <w:lvl w:ilvl="0" w:tentative="0">
      <w:start w:val="3"/>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民政局制文">
    <w15:presenceInfo w15:providerId="None" w15:userId="民政局制文"/>
  </w15:person>
  <w15:person w15:author="面面">
    <w15:presenceInfo w15:providerId="WPS Office" w15:userId="42341097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trackRevisions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QyNGQ5ZDMyOWQ1MzdmY2UzYjM0MWUwY2Q2ZDUyNGIifQ=="/>
  </w:docVars>
  <w:rsids>
    <w:rsidRoot w:val="00172A27"/>
    <w:rsid w:val="000008B6"/>
    <w:rsid w:val="0000158C"/>
    <w:rsid w:val="00002352"/>
    <w:rsid w:val="00005A36"/>
    <w:rsid w:val="00012125"/>
    <w:rsid w:val="00012DD9"/>
    <w:rsid w:val="00013BDE"/>
    <w:rsid w:val="000152F8"/>
    <w:rsid w:val="0001533C"/>
    <w:rsid w:val="00016775"/>
    <w:rsid w:val="000200A4"/>
    <w:rsid w:val="000236AC"/>
    <w:rsid w:val="000244F8"/>
    <w:rsid w:val="00026981"/>
    <w:rsid w:val="00026C06"/>
    <w:rsid w:val="00026F44"/>
    <w:rsid w:val="00027072"/>
    <w:rsid w:val="00034BCE"/>
    <w:rsid w:val="00041858"/>
    <w:rsid w:val="000427D5"/>
    <w:rsid w:val="00056F2B"/>
    <w:rsid w:val="00057601"/>
    <w:rsid w:val="000616F4"/>
    <w:rsid w:val="00064A21"/>
    <w:rsid w:val="00067B87"/>
    <w:rsid w:val="00070697"/>
    <w:rsid w:val="00071FD0"/>
    <w:rsid w:val="00075835"/>
    <w:rsid w:val="000836A7"/>
    <w:rsid w:val="000839FB"/>
    <w:rsid w:val="00084C36"/>
    <w:rsid w:val="00090CAC"/>
    <w:rsid w:val="00094C0A"/>
    <w:rsid w:val="000960F6"/>
    <w:rsid w:val="000A1B75"/>
    <w:rsid w:val="000A36DB"/>
    <w:rsid w:val="000A7370"/>
    <w:rsid w:val="000B132B"/>
    <w:rsid w:val="000B2A73"/>
    <w:rsid w:val="000B3388"/>
    <w:rsid w:val="000B655B"/>
    <w:rsid w:val="000C25E7"/>
    <w:rsid w:val="000C30C5"/>
    <w:rsid w:val="000C5586"/>
    <w:rsid w:val="000C76D7"/>
    <w:rsid w:val="000D27B6"/>
    <w:rsid w:val="000D5C67"/>
    <w:rsid w:val="000D64B5"/>
    <w:rsid w:val="000E5796"/>
    <w:rsid w:val="000E5AF3"/>
    <w:rsid w:val="000E72EF"/>
    <w:rsid w:val="000F0765"/>
    <w:rsid w:val="000F2402"/>
    <w:rsid w:val="00100AFA"/>
    <w:rsid w:val="00105675"/>
    <w:rsid w:val="00113011"/>
    <w:rsid w:val="00116A8B"/>
    <w:rsid w:val="00122A47"/>
    <w:rsid w:val="00123142"/>
    <w:rsid w:val="00130287"/>
    <w:rsid w:val="00130FB4"/>
    <w:rsid w:val="00135071"/>
    <w:rsid w:val="00135968"/>
    <w:rsid w:val="001365F5"/>
    <w:rsid w:val="001368B4"/>
    <w:rsid w:val="00146B15"/>
    <w:rsid w:val="00150E35"/>
    <w:rsid w:val="0015580C"/>
    <w:rsid w:val="00161AFF"/>
    <w:rsid w:val="0017030B"/>
    <w:rsid w:val="00171587"/>
    <w:rsid w:val="0017467A"/>
    <w:rsid w:val="001854F8"/>
    <w:rsid w:val="0018753C"/>
    <w:rsid w:val="001944A6"/>
    <w:rsid w:val="001951A8"/>
    <w:rsid w:val="00196917"/>
    <w:rsid w:val="001A5BB0"/>
    <w:rsid w:val="001B259F"/>
    <w:rsid w:val="001B51C6"/>
    <w:rsid w:val="001C2198"/>
    <w:rsid w:val="001C384E"/>
    <w:rsid w:val="001C4BF6"/>
    <w:rsid w:val="001C5D02"/>
    <w:rsid w:val="001D5E89"/>
    <w:rsid w:val="001E3AD7"/>
    <w:rsid w:val="001E4D8C"/>
    <w:rsid w:val="001E7A06"/>
    <w:rsid w:val="001E7E54"/>
    <w:rsid w:val="001F4160"/>
    <w:rsid w:val="001F48EA"/>
    <w:rsid w:val="001F61EE"/>
    <w:rsid w:val="00201A4E"/>
    <w:rsid w:val="002073BF"/>
    <w:rsid w:val="00207E78"/>
    <w:rsid w:val="00210B56"/>
    <w:rsid w:val="00211710"/>
    <w:rsid w:val="00215160"/>
    <w:rsid w:val="00217454"/>
    <w:rsid w:val="00221E1A"/>
    <w:rsid w:val="0023546F"/>
    <w:rsid w:val="002376E5"/>
    <w:rsid w:val="00243705"/>
    <w:rsid w:val="002441A0"/>
    <w:rsid w:val="002445CF"/>
    <w:rsid w:val="00244D1D"/>
    <w:rsid w:val="0025550C"/>
    <w:rsid w:val="00260779"/>
    <w:rsid w:val="00260AC0"/>
    <w:rsid w:val="00266F42"/>
    <w:rsid w:val="00276273"/>
    <w:rsid w:val="002952FD"/>
    <w:rsid w:val="00297E26"/>
    <w:rsid w:val="002A09E1"/>
    <w:rsid w:val="002B1707"/>
    <w:rsid w:val="002B6F82"/>
    <w:rsid w:val="002C00D6"/>
    <w:rsid w:val="002C358F"/>
    <w:rsid w:val="002D15F8"/>
    <w:rsid w:val="002D36FC"/>
    <w:rsid w:val="002D44A8"/>
    <w:rsid w:val="002F14F2"/>
    <w:rsid w:val="002F3ED7"/>
    <w:rsid w:val="002F70CD"/>
    <w:rsid w:val="00302AF5"/>
    <w:rsid w:val="003058C4"/>
    <w:rsid w:val="00306E76"/>
    <w:rsid w:val="003139E7"/>
    <w:rsid w:val="003171C4"/>
    <w:rsid w:val="003210B8"/>
    <w:rsid w:val="00325DD9"/>
    <w:rsid w:val="003261CB"/>
    <w:rsid w:val="00331510"/>
    <w:rsid w:val="00331575"/>
    <w:rsid w:val="00335F3E"/>
    <w:rsid w:val="003451F5"/>
    <w:rsid w:val="003462FA"/>
    <w:rsid w:val="00347D09"/>
    <w:rsid w:val="00355CC0"/>
    <w:rsid w:val="00364932"/>
    <w:rsid w:val="0036786B"/>
    <w:rsid w:val="00375067"/>
    <w:rsid w:val="003761ED"/>
    <w:rsid w:val="00380A74"/>
    <w:rsid w:val="00391CB2"/>
    <w:rsid w:val="0039221C"/>
    <w:rsid w:val="00394DB7"/>
    <w:rsid w:val="003A21E3"/>
    <w:rsid w:val="003A558E"/>
    <w:rsid w:val="003B09F2"/>
    <w:rsid w:val="003B0EAB"/>
    <w:rsid w:val="003B36B0"/>
    <w:rsid w:val="003B3B3D"/>
    <w:rsid w:val="003B5318"/>
    <w:rsid w:val="003B5EE8"/>
    <w:rsid w:val="003B73E7"/>
    <w:rsid w:val="003C0307"/>
    <w:rsid w:val="003C2FF5"/>
    <w:rsid w:val="003C6907"/>
    <w:rsid w:val="003C76B4"/>
    <w:rsid w:val="003D0947"/>
    <w:rsid w:val="003D690E"/>
    <w:rsid w:val="003D6B7A"/>
    <w:rsid w:val="003E058C"/>
    <w:rsid w:val="003E0791"/>
    <w:rsid w:val="003E1D17"/>
    <w:rsid w:val="003E6990"/>
    <w:rsid w:val="003F4B58"/>
    <w:rsid w:val="003F4C53"/>
    <w:rsid w:val="003F6E86"/>
    <w:rsid w:val="003F75E3"/>
    <w:rsid w:val="0040107B"/>
    <w:rsid w:val="00401161"/>
    <w:rsid w:val="00401D10"/>
    <w:rsid w:val="004027C9"/>
    <w:rsid w:val="004034E9"/>
    <w:rsid w:val="00403778"/>
    <w:rsid w:val="004118B1"/>
    <w:rsid w:val="0041292F"/>
    <w:rsid w:val="004150E4"/>
    <w:rsid w:val="00416274"/>
    <w:rsid w:val="0043423F"/>
    <w:rsid w:val="0043540E"/>
    <w:rsid w:val="0044313A"/>
    <w:rsid w:val="00445253"/>
    <w:rsid w:val="00445515"/>
    <w:rsid w:val="00456C0A"/>
    <w:rsid w:val="0046210B"/>
    <w:rsid w:val="0046384B"/>
    <w:rsid w:val="00465F0E"/>
    <w:rsid w:val="00471733"/>
    <w:rsid w:val="00476606"/>
    <w:rsid w:val="00483569"/>
    <w:rsid w:val="00492022"/>
    <w:rsid w:val="0049207C"/>
    <w:rsid w:val="0049347F"/>
    <w:rsid w:val="00496687"/>
    <w:rsid w:val="004A22E9"/>
    <w:rsid w:val="004A7B25"/>
    <w:rsid w:val="004B13D8"/>
    <w:rsid w:val="004B1F5B"/>
    <w:rsid w:val="004C224F"/>
    <w:rsid w:val="004E06CE"/>
    <w:rsid w:val="004E5BAB"/>
    <w:rsid w:val="004E70A9"/>
    <w:rsid w:val="0050093F"/>
    <w:rsid w:val="0050299E"/>
    <w:rsid w:val="005032DD"/>
    <w:rsid w:val="00503EE8"/>
    <w:rsid w:val="005047FF"/>
    <w:rsid w:val="00517347"/>
    <w:rsid w:val="00523DC7"/>
    <w:rsid w:val="00527023"/>
    <w:rsid w:val="00532EC6"/>
    <w:rsid w:val="005336F8"/>
    <w:rsid w:val="0053605B"/>
    <w:rsid w:val="00536194"/>
    <w:rsid w:val="005370C2"/>
    <w:rsid w:val="00542AE9"/>
    <w:rsid w:val="005453B5"/>
    <w:rsid w:val="0054761F"/>
    <w:rsid w:val="005515D6"/>
    <w:rsid w:val="00552F0A"/>
    <w:rsid w:val="00561036"/>
    <w:rsid w:val="005615F3"/>
    <w:rsid w:val="00562A07"/>
    <w:rsid w:val="005664FF"/>
    <w:rsid w:val="00571806"/>
    <w:rsid w:val="0057585A"/>
    <w:rsid w:val="00596B12"/>
    <w:rsid w:val="005A347D"/>
    <w:rsid w:val="005A43D9"/>
    <w:rsid w:val="005C1A6E"/>
    <w:rsid w:val="005C776E"/>
    <w:rsid w:val="005D42D6"/>
    <w:rsid w:val="005D5EA9"/>
    <w:rsid w:val="005E2ABF"/>
    <w:rsid w:val="005E3F82"/>
    <w:rsid w:val="005E6F09"/>
    <w:rsid w:val="005F0F7E"/>
    <w:rsid w:val="005F1A2A"/>
    <w:rsid w:val="005F5F7E"/>
    <w:rsid w:val="005F68FC"/>
    <w:rsid w:val="006111F4"/>
    <w:rsid w:val="006120F8"/>
    <w:rsid w:val="0061541C"/>
    <w:rsid w:val="00620D10"/>
    <w:rsid w:val="00625BE9"/>
    <w:rsid w:val="00625DBE"/>
    <w:rsid w:val="00630226"/>
    <w:rsid w:val="006363A0"/>
    <w:rsid w:val="00637FAF"/>
    <w:rsid w:val="0064026F"/>
    <w:rsid w:val="00640F3C"/>
    <w:rsid w:val="00643188"/>
    <w:rsid w:val="00644C85"/>
    <w:rsid w:val="00645308"/>
    <w:rsid w:val="006456FA"/>
    <w:rsid w:val="00647625"/>
    <w:rsid w:val="00652589"/>
    <w:rsid w:val="006573C5"/>
    <w:rsid w:val="00657560"/>
    <w:rsid w:val="00662CA6"/>
    <w:rsid w:val="00663E0B"/>
    <w:rsid w:val="00665053"/>
    <w:rsid w:val="00666595"/>
    <w:rsid w:val="00667515"/>
    <w:rsid w:val="00667762"/>
    <w:rsid w:val="00670BDE"/>
    <w:rsid w:val="006844CF"/>
    <w:rsid w:val="00684713"/>
    <w:rsid w:val="00690AA0"/>
    <w:rsid w:val="006919D4"/>
    <w:rsid w:val="00692F68"/>
    <w:rsid w:val="006939ED"/>
    <w:rsid w:val="00696365"/>
    <w:rsid w:val="00697BDA"/>
    <w:rsid w:val="006A36D2"/>
    <w:rsid w:val="006A6CF3"/>
    <w:rsid w:val="006B05BE"/>
    <w:rsid w:val="006B0F52"/>
    <w:rsid w:val="006B46F6"/>
    <w:rsid w:val="006C1ADA"/>
    <w:rsid w:val="006C2447"/>
    <w:rsid w:val="006C57F4"/>
    <w:rsid w:val="006C5B4D"/>
    <w:rsid w:val="006D4CDD"/>
    <w:rsid w:val="006E521F"/>
    <w:rsid w:val="006E6CA3"/>
    <w:rsid w:val="006F1442"/>
    <w:rsid w:val="006F26EB"/>
    <w:rsid w:val="006F415C"/>
    <w:rsid w:val="00703018"/>
    <w:rsid w:val="007100C9"/>
    <w:rsid w:val="00711FC3"/>
    <w:rsid w:val="0071315D"/>
    <w:rsid w:val="00716348"/>
    <w:rsid w:val="0071665C"/>
    <w:rsid w:val="00717D33"/>
    <w:rsid w:val="00721A2D"/>
    <w:rsid w:val="00723739"/>
    <w:rsid w:val="00725F99"/>
    <w:rsid w:val="007351EC"/>
    <w:rsid w:val="00750F79"/>
    <w:rsid w:val="00751F0A"/>
    <w:rsid w:val="00752A91"/>
    <w:rsid w:val="00755583"/>
    <w:rsid w:val="007630E6"/>
    <w:rsid w:val="00765964"/>
    <w:rsid w:val="00765FD7"/>
    <w:rsid w:val="00770727"/>
    <w:rsid w:val="007738CA"/>
    <w:rsid w:val="00776501"/>
    <w:rsid w:val="007765C4"/>
    <w:rsid w:val="0078465F"/>
    <w:rsid w:val="007A4D53"/>
    <w:rsid w:val="007A76D3"/>
    <w:rsid w:val="007B1D2D"/>
    <w:rsid w:val="007B26B4"/>
    <w:rsid w:val="007B5224"/>
    <w:rsid w:val="007B589B"/>
    <w:rsid w:val="007C0C54"/>
    <w:rsid w:val="007C16F6"/>
    <w:rsid w:val="007C29BA"/>
    <w:rsid w:val="007C35A6"/>
    <w:rsid w:val="007C4B17"/>
    <w:rsid w:val="007D304A"/>
    <w:rsid w:val="007D5619"/>
    <w:rsid w:val="007D7196"/>
    <w:rsid w:val="007E18E7"/>
    <w:rsid w:val="007E46CE"/>
    <w:rsid w:val="007E50B9"/>
    <w:rsid w:val="007E761A"/>
    <w:rsid w:val="00811538"/>
    <w:rsid w:val="00821F14"/>
    <w:rsid w:val="00822C82"/>
    <w:rsid w:val="00824806"/>
    <w:rsid w:val="00831F19"/>
    <w:rsid w:val="0083448B"/>
    <w:rsid w:val="00842B5F"/>
    <w:rsid w:val="0084680A"/>
    <w:rsid w:val="00851851"/>
    <w:rsid w:val="00854921"/>
    <w:rsid w:val="00860217"/>
    <w:rsid w:val="00862C50"/>
    <w:rsid w:val="008635BC"/>
    <w:rsid w:val="00864A37"/>
    <w:rsid w:val="00867A1C"/>
    <w:rsid w:val="008718A8"/>
    <w:rsid w:val="00874BB7"/>
    <w:rsid w:val="008772BE"/>
    <w:rsid w:val="0088053F"/>
    <w:rsid w:val="008828AA"/>
    <w:rsid w:val="00882CB5"/>
    <w:rsid w:val="008848AA"/>
    <w:rsid w:val="00886B1F"/>
    <w:rsid w:val="00894AAE"/>
    <w:rsid w:val="008950E5"/>
    <w:rsid w:val="008969BF"/>
    <w:rsid w:val="00897D38"/>
    <w:rsid w:val="008A1576"/>
    <w:rsid w:val="008A1BA3"/>
    <w:rsid w:val="008A2746"/>
    <w:rsid w:val="008A2C87"/>
    <w:rsid w:val="008A3AEC"/>
    <w:rsid w:val="008B081E"/>
    <w:rsid w:val="008B1C28"/>
    <w:rsid w:val="008C3C1F"/>
    <w:rsid w:val="008C498B"/>
    <w:rsid w:val="008D47E6"/>
    <w:rsid w:val="008D7AAB"/>
    <w:rsid w:val="008E15B4"/>
    <w:rsid w:val="008E1801"/>
    <w:rsid w:val="008E25B5"/>
    <w:rsid w:val="008E7EE6"/>
    <w:rsid w:val="008F0B68"/>
    <w:rsid w:val="008F11E1"/>
    <w:rsid w:val="008F499C"/>
    <w:rsid w:val="008F67DB"/>
    <w:rsid w:val="008F6EAA"/>
    <w:rsid w:val="00901191"/>
    <w:rsid w:val="0090561F"/>
    <w:rsid w:val="00912FFD"/>
    <w:rsid w:val="0092055D"/>
    <w:rsid w:val="009214F2"/>
    <w:rsid w:val="00922AB2"/>
    <w:rsid w:val="0092699D"/>
    <w:rsid w:val="0093010F"/>
    <w:rsid w:val="00930A1A"/>
    <w:rsid w:val="00932392"/>
    <w:rsid w:val="00940F4A"/>
    <w:rsid w:val="009423B8"/>
    <w:rsid w:val="00942D9B"/>
    <w:rsid w:val="0094689F"/>
    <w:rsid w:val="00957287"/>
    <w:rsid w:val="00960C48"/>
    <w:rsid w:val="00964B92"/>
    <w:rsid w:val="00967234"/>
    <w:rsid w:val="00972C93"/>
    <w:rsid w:val="00974CB3"/>
    <w:rsid w:val="009812F0"/>
    <w:rsid w:val="00986CD6"/>
    <w:rsid w:val="00987798"/>
    <w:rsid w:val="00987A14"/>
    <w:rsid w:val="0099204B"/>
    <w:rsid w:val="009A01BE"/>
    <w:rsid w:val="009A18FB"/>
    <w:rsid w:val="009A3614"/>
    <w:rsid w:val="009A693F"/>
    <w:rsid w:val="009A7605"/>
    <w:rsid w:val="009B5B24"/>
    <w:rsid w:val="009C6BE5"/>
    <w:rsid w:val="009D0F1E"/>
    <w:rsid w:val="009D2363"/>
    <w:rsid w:val="009D7196"/>
    <w:rsid w:val="009E1CEC"/>
    <w:rsid w:val="009E3DA9"/>
    <w:rsid w:val="009E686E"/>
    <w:rsid w:val="009F2293"/>
    <w:rsid w:val="009F3D85"/>
    <w:rsid w:val="00A00460"/>
    <w:rsid w:val="00A01AC1"/>
    <w:rsid w:val="00A03DB1"/>
    <w:rsid w:val="00A108A1"/>
    <w:rsid w:val="00A11C58"/>
    <w:rsid w:val="00A13DA0"/>
    <w:rsid w:val="00A17313"/>
    <w:rsid w:val="00A24DA9"/>
    <w:rsid w:val="00A25608"/>
    <w:rsid w:val="00A34B9F"/>
    <w:rsid w:val="00A364DD"/>
    <w:rsid w:val="00A36ED6"/>
    <w:rsid w:val="00A40A6F"/>
    <w:rsid w:val="00A45B00"/>
    <w:rsid w:val="00A53267"/>
    <w:rsid w:val="00A53B08"/>
    <w:rsid w:val="00A622D9"/>
    <w:rsid w:val="00A64642"/>
    <w:rsid w:val="00A66902"/>
    <w:rsid w:val="00A67CF1"/>
    <w:rsid w:val="00A7077C"/>
    <w:rsid w:val="00A750B4"/>
    <w:rsid w:val="00A82C8A"/>
    <w:rsid w:val="00A84336"/>
    <w:rsid w:val="00A8492B"/>
    <w:rsid w:val="00A86520"/>
    <w:rsid w:val="00A873A9"/>
    <w:rsid w:val="00A9041E"/>
    <w:rsid w:val="00A97FF0"/>
    <w:rsid w:val="00AA0CA7"/>
    <w:rsid w:val="00AA2FBF"/>
    <w:rsid w:val="00AA3D36"/>
    <w:rsid w:val="00AA3F1E"/>
    <w:rsid w:val="00AA66F7"/>
    <w:rsid w:val="00AA74C7"/>
    <w:rsid w:val="00AA79CD"/>
    <w:rsid w:val="00AB1A25"/>
    <w:rsid w:val="00AC10B7"/>
    <w:rsid w:val="00AC2DDF"/>
    <w:rsid w:val="00AC6ADC"/>
    <w:rsid w:val="00AE23B5"/>
    <w:rsid w:val="00AE2815"/>
    <w:rsid w:val="00AE4F25"/>
    <w:rsid w:val="00AE6361"/>
    <w:rsid w:val="00AF3044"/>
    <w:rsid w:val="00B10799"/>
    <w:rsid w:val="00B13676"/>
    <w:rsid w:val="00B171CA"/>
    <w:rsid w:val="00B26767"/>
    <w:rsid w:val="00B30493"/>
    <w:rsid w:val="00B3377E"/>
    <w:rsid w:val="00B33D28"/>
    <w:rsid w:val="00B4123E"/>
    <w:rsid w:val="00B46175"/>
    <w:rsid w:val="00B4634D"/>
    <w:rsid w:val="00B4659F"/>
    <w:rsid w:val="00B47405"/>
    <w:rsid w:val="00B52364"/>
    <w:rsid w:val="00B53F10"/>
    <w:rsid w:val="00B541CD"/>
    <w:rsid w:val="00B63E6A"/>
    <w:rsid w:val="00B64A0A"/>
    <w:rsid w:val="00B66710"/>
    <w:rsid w:val="00B70DF2"/>
    <w:rsid w:val="00B739DD"/>
    <w:rsid w:val="00B74888"/>
    <w:rsid w:val="00B74C27"/>
    <w:rsid w:val="00B7513E"/>
    <w:rsid w:val="00B96F6A"/>
    <w:rsid w:val="00BB07BC"/>
    <w:rsid w:val="00BB6805"/>
    <w:rsid w:val="00BB7364"/>
    <w:rsid w:val="00BB7A35"/>
    <w:rsid w:val="00BC2A44"/>
    <w:rsid w:val="00BD029B"/>
    <w:rsid w:val="00BE2F0F"/>
    <w:rsid w:val="00BF0923"/>
    <w:rsid w:val="00BF2E8C"/>
    <w:rsid w:val="00BF3A7E"/>
    <w:rsid w:val="00C10D4C"/>
    <w:rsid w:val="00C12F32"/>
    <w:rsid w:val="00C2088C"/>
    <w:rsid w:val="00C27FF5"/>
    <w:rsid w:val="00C32485"/>
    <w:rsid w:val="00C43588"/>
    <w:rsid w:val="00C4577C"/>
    <w:rsid w:val="00C56E1F"/>
    <w:rsid w:val="00C575BE"/>
    <w:rsid w:val="00C60C7D"/>
    <w:rsid w:val="00C6455F"/>
    <w:rsid w:val="00C70BA6"/>
    <w:rsid w:val="00C71D7B"/>
    <w:rsid w:val="00C72D2D"/>
    <w:rsid w:val="00C7453B"/>
    <w:rsid w:val="00C76894"/>
    <w:rsid w:val="00C7738F"/>
    <w:rsid w:val="00C8285A"/>
    <w:rsid w:val="00C83F83"/>
    <w:rsid w:val="00C86AA4"/>
    <w:rsid w:val="00C86F6D"/>
    <w:rsid w:val="00C9330B"/>
    <w:rsid w:val="00C933AE"/>
    <w:rsid w:val="00C93B82"/>
    <w:rsid w:val="00C93EC5"/>
    <w:rsid w:val="00C947B9"/>
    <w:rsid w:val="00C96CF3"/>
    <w:rsid w:val="00C970CC"/>
    <w:rsid w:val="00C97641"/>
    <w:rsid w:val="00CA08CF"/>
    <w:rsid w:val="00CA38AF"/>
    <w:rsid w:val="00CA4581"/>
    <w:rsid w:val="00CA5810"/>
    <w:rsid w:val="00CB0424"/>
    <w:rsid w:val="00CB0742"/>
    <w:rsid w:val="00CB085A"/>
    <w:rsid w:val="00CB6282"/>
    <w:rsid w:val="00CC2D8F"/>
    <w:rsid w:val="00CC438E"/>
    <w:rsid w:val="00CD11F7"/>
    <w:rsid w:val="00CF4D14"/>
    <w:rsid w:val="00CF4F13"/>
    <w:rsid w:val="00D03D94"/>
    <w:rsid w:val="00D0627D"/>
    <w:rsid w:val="00D10156"/>
    <w:rsid w:val="00D21364"/>
    <w:rsid w:val="00D2198F"/>
    <w:rsid w:val="00D240E3"/>
    <w:rsid w:val="00D242E1"/>
    <w:rsid w:val="00D2634C"/>
    <w:rsid w:val="00D26611"/>
    <w:rsid w:val="00D32DD5"/>
    <w:rsid w:val="00D35CB2"/>
    <w:rsid w:val="00D36C59"/>
    <w:rsid w:val="00D37AE8"/>
    <w:rsid w:val="00D401B3"/>
    <w:rsid w:val="00D4038A"/>
    <w:rsid w:val="00D41066"/>
    <w:rsid w:val="00D4354E"/>
    <w:rsid w:val="00D438C0"/>
    <w:rsid w:val="00D4461A"/>
    <w:rsid w:val="00D458CC"/>
    <w:rsid w:val="00D51428"/>
    <w:rsid w:val="00D53956"/>
    <w:rsid w:val="00D62AAD"/>
    <w:rsid w:val="00D70161"/>
    <w:rsid w:val="00D70FF9"/>
    <w:rsid w:val="00D72B90"/>
    <w:rsid w:val="00D74248"/>
    <w:rsid w:val="00D859DD"/>
    <w:rsid w:val="00D86421"/>
    <w:rsid w:val="00D90B52"/>
    <w:rsid w:val="00D91D2D"/>
    <w:rsid w:val="00D93FA0"/>
    <w:rsid w:val="00D96514"/>
    <w:rsid w:val="00DA1A8B"/>
    <w:rsid w:val="00DA24C4"/>
    <w:rsid w:val="00DA289A"/>
    <w:rsid w:val="00DA39A0"/>
    <w:rsid w:val="00DA713B"/>
    <w:rsid w:val="00DB0DA1"/>
    <w:rsid w:val="00DB18D5"/>
    <w:rsid w:val="00DB5E4D"/>
    <w:rsid w:val="00DC09B4"/>
    <w:rsid w:val="00DC1D91"/>
    <w:rsid w:val="00DD1B17"/>
    <w:rsid w:val="00DE30C0"/>
    <w:rsid w:val="00DE7422"/>
    <w:rsid w:val="00DF270B"/>
    <w:rsid w:val="00DF3861"/>
    <w:rsid w:val="00E036CE"/>
    <w:rsid w:val="00E04CD3"/>
    <w:rsid w:val="00E12862"/>
    <w:rsid w:val="00E14251"/>
    <w:rsid w:val="00E16752"/>
    <w:rsid w:val="00E16EC9"/>
    <w:rsid w:val="00E17540"/>
    <w:rsid w:val="00E22672"/>
    <w:rsid w:val="00E2417D"/>
    <w:rsid w:val="00E3061E"/>
    <w:rsid w:val="00E4648C"/>
    <w:rsid w:val="00E50498"/>
    <w:rsid w:val="00E50891"/>
    <w:rsid w:val="00E52673"/>
    <w:rsid w:val="00E53AB0"/>
    <w:rsid w:val="00E56AFA"/>
    <w:rsid w:val="00E63853"/>
    <w:rsid w:val="00E644E1"/>
    <w:rsid w:val="00E8582B"/>
    <w:rsid w:val="00E87218"/>
    <w:rsid w:val="00E937DA"/>
    <w:rsid w:val="00E9413D"/>
    <w:rsid w:val="00E97877"/>
    <w:rsid w:val="00EA0287"/>
    <w:rsid w:val="00EA0B4C"/>
    <w:rsid w:val="00EA2FA1"/>
    <w:rsid w:val="00EA38CB"/>
    <w:rsid w:val="00EA598C"/>
    <w:rsid w:val="00EA7F7B"/>
    <w:rsid w:val="00EB0B97"/>
    <w:rsid w:val="00EB5F4B"/>
    <w:rsid w:val="00EB6CE2"/>
    <w:rsid w:val="00EC7D31"/>
    <w:rsid w:val="00ED2178"/>
    <w:rsid w:val="00ED7249"/>
    <w:rsid w:val="00EE6398"/>
    <w:rsid w:val="00EE641E"/>
    <w:rsid w:val="00EE7182"/>
    <w:rsid w:val="00EE72E8"/>
    <w:rsid w:val="00EF429B"/>
    <w:rsid w:val="00EF498F"/>
    <w:rsid w:val="00F0134A"/>
    <w:rsid w:val="00F022AA"/>
    <w:rsid w:val="00F03A44"/>
    <w:rsid w:val="00F10CD9"/>
    <w:rsid w:val="00F236FE"/>
    <w:rsid w:val="00F23B16"/>
    <w:rsid w:val="00F2739D"/>
    <w:rsid w:val="00F27D5E"/>
    <w:rsid w:val="00F320A0"/>
    <w:rsid w:val="00F35221"/>
    <w:rsid w:val="00F4127E"/>
    <w:rsid w:val="00F418CF"/>
    <w:rsid w:val="00F53AE1"/>
    <w:rsid w:val="00F54F33"/>
    <w:rsid w:val="00F57D14"/>
    <w:rsid w:val="00F57DD6"/>
    <w:rsid w:val="00F605BF"/>
    <w:rsid w:val="00F728D8"/>
    <w:rsid w:val="00F73682"/>
    <w:rsid w:val="00F763E3"/>
    <w:rsid w:val="00F766AB"/>
    <w:rsid w:val="00F81034"/>
    <w:rsid w:val="00F82202"/>
    <w:rsid w:val="00F92AF5"/>
    <w:rsid w:val="00F936C4"/>
    <w:rsid w:val="00F95B4D"/>
    <w:rsid w:val="00F96EB8"/>
    <w:rsid w:val="00FA0E84"/>
    <w:rsid w:val="00FA3209"/>
    <w:rsid w:val="00FA370E"/>
    <w:rsid w:val="00FB0B15"/>
    <w:rsid w:val="00FB594E"/>
    <w:rsid w:val="00FB6A0E"/>
    <w:rsid w:val="00FC0343"/>
    <w:rsid w:val="00FC6BAC"/>
    <w:rsid w:val="00FD6E32"/>
    <w:rsid w:val="00FE036B"/>
    <w:rsid w:val="00FE3E02"/>
    <w:rsid w:val="00FF27CD"/>
    <w:rsid w:val="00FF2B2E"/>
    <w:rsid w:val="1C2204C9"/>
    <w:rsid w:val="21694908"/>
    <w:rsid w:val="31254A76"/>
    <w:rsid w:val="3E6F9525"/>
    <w:rsid w:val="4D52C7F0"/>
    <w:rsid w:val="7FDC6FE2"/>
    <w:rsid w:val="7FFF561F"/>
    <w:rsid w:val="B5FF0E03"/>
    <w:rsid w:val="BF1E08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link w:val="23"/>
    <w:qFormat/>
    <w:uiPriority w:val="0"/>
    <w:pPr>
      <w:keepNext/>
      <w:keepLines/>
      <w:spacing w:before="260" w:after="260" w:line="413" w:lineRule="auto"/>
      <w:outlineLvl w:val="1"/>
    </w:pPr>
    <w:rPr>
      <w:rFonts w:ascii="Arial" w:hAnsi="Arial" w:eastAsia="黑体"/>
      <w:b/>
      <w:sz w:val="32"/>
    </w:rPr>
  </w:style>
  <w:style w:type="character" w:default="1" w:styleId="18">
    <w:name w:val="Default Paragraph Font"/>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4">
    <w:name w:val="Salutation"/>
    <w:basedOn w:val="1"/>
    <w:next w:val="1"/>
    <w:qFormat/>
    <w:uiPriority w:val="0"/>
    <w:rPr>
      <w:rFonts w:ascii="仿宋_GB2312" w:hAnsi="宋体" w:eastAsia="仿宋_GB2312"/>
      <w:color w:val="000000"/>
      <w:sz w:val="28"/>
      <w:szCs w:val="28"/>
      <w:lang w:val="en-GB"/>
    </w:rPr>
  </w:style>
  <w:style w:type="paragraph" w:styleId="5">
    <w:name w:val="Closing"/>
    <w:basedOn w:val="1"/>
    <w:qFormat/>
    <w:uiPriority w:val="0"/>
    <w:pPr>
      <w:ind w:left="100" w:leftChars="2100"/>
    </w:pPr>
    <w:rPr>
      <w:rFonts w:ascii="仿宋_GB2312" w:hAnsi="宋体" w:eastAsia="仿宋_GB2312"/>
      <w:color w:val="000000"/>
      <w:sz w:val="28"/>
      <w:szCs w:val="28"/>
      <w:lang w:val="en-GB"/>
    </w:rPr>
  </w:style>
  <w:style w:type="paragraph" w:styleId="6">
    <w:name w:val="Body Text"/>
    <w:basedOn w:val="1"/>
    <w:qFormat/>
    <w:uiPriority w:val="0"/>
    <w:pPr>
      <w:spacing w:after="120"/>
    </w:pPr>
  </w:style>
  <w:style w:type="paragraph" w:styleId="7">
    <w:name w:val="Body Text Indent"/>
    <w:basedOn w:val="1"/>
    <w:qFormat/>
    <w:uiPriority w:val="0"/>
    <w:pPr>
      <w:spacing w:after="120"/>
      <w:ind w:left="420" w:leftChars="200"/>
    </w:pPr>
  </w:style>
  <w:style w:type="paragraph" w:styleId="8">
    <w:name w:val="Date"/>
    <w:basedOn w:val="1"/>
    <w:next w:val="1"/>
    <w:qFormat/>
    <w:uiPriority w:val="0"/>
    <w:pPr>
      <w:ind w:left="100" w:leftChars="2500"/>
    </w:pPr>
  </w:style>
  <w:style w:type="paragraph" w:styleId="9">
    <w:name w:val="Balloon Text"/>
    <w:basedOn w:val="1"/>
    <w:qFormat/>
    <w:uiPriority w:val="0"/>
    <w:rPr>
      <w:sz w:val="18"/>
      <w:szCs w:val="18"/>
    </w:rPr>
  </w:style>
  <w:style w:type="paragraph" w:styleId="10">
    <w:name w:val="footer"/>
    <w:basedOn w:val="1"/>
    <w:link w:val="25"/>
    <w:qFormat/>
    <w:uiPriority w:val="0"/>
    <w:pPr>
      <w:tabs>
        <w:tab w:val="center" w:pos="4153"/>
        <w:tab w:val="right" w:pos="8306"/>
      </w:tabs>
      <w:snapToGrid w:val="0"/>
      <w:jc w:val="left"/>
    </w:pPr>
    <w:rPr>
      <w:sz w:val="18"/>
      <w:szCs w:val="18"/>
    </w:rPr>
  </w:style>
  <w:style w:type="paragraph" w:styleId="11">
    <w:name w:val="header"/>
    <w:basedOn w:val="1"/>
    <w:link w:val="43"/>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0"/>
  </w:style>
  <w:style w:type="paragraph" w:styleId="13">
    <w:name w:val="toc 2"/>
    <w:basedOn w:val="1"/>
    <w:next w:val="1"/>
    <w:qFormat/>
    <w:uiPriority w:val="0"/>
    <w:pPr>
      <w:ind w:left="420" w:leftChars="200"/>
    </w:pPr>
  </w:style>
  <w:style w:type="paragraph" w:styleId="14">
    <w:name w:val="Body Text 2"/>
    <w:basedOn w:val="1"/>
    <w:qFormat/>
    <w:uiPriority w:val="0"/>
    <w:pPr>
      <w:spacing w:line="320" w:lineRule="exact"/>
      <w:ind w:right="-291" w:rightChars="-91"/>
    </w:pPr>
    <w:rPr>
      <w:rFonts w:ascii="仿宋_GB2312" w:eastAsia="仿宋_GB2312"/>
      <w:sz w:val="32"/>
      <w:szCs w:val="20"/>
    </w:rPr>
  </w:style>
  <w:style w:type="paragraph" w:styleId="1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6">
    <w:name w:val="Normal (Web)"/>
    <w:basedOn w:val="1"/>
    <w:qFormat/>
    <w:uiPriority w:val="0"/>
    <w:rPr>
      <w:sz w:val="24"/>
    </w:rPr>
  </w:style>
  <w:style w:type="character" w:styleId="19">
    <w:name w:val="Strong"/>
    <w:basedOn w:val="18"/>
    <w:qFormat/>
    <w:uiPriority w:val="0"/>
    <w:rPr>
      <w:b/>
      <w:bCs/>
    </w:rPr>
  </w:style>
  <w:style w:type="character" w:styleId="20">
    <w:name w:val="page number"/>
    <w:basedOn w:val="18"/>
    <w:qFormat/>
    <w:uiPriority w:val="0"/>
  </w:style>
  <w:style w:type="character" w:styleId="21">
    <w:name w:val="FollowedHyperlink"/>
    <w:basedOn w:val="18"/>
    <w:qFormat/>
    <w:uiPriority w:val="0"/>
    <w:rPr>
      <w:color w:val="800080"/>
      <w:u w:val="single"/>
    </w:rPr>
  </w:style>
  <w:style w:type="character" w:styleId="22">
    <w:name w:val="Hyperlink"/>
    <w:basedOn w:val="18"/>
    <w:qFormat/>
    <w:uiPriority w:val="0"/>
    <w:rPr>
      <w:color w:val="0000FF"/>
      <w:u w:val="single"/>
    </w:rPr>
  </w:style>
  <w:style w:type="character" w:customStyle="1" w:styleId="23">
    <w:name w:val="标题 2 Char"/>
    <w:basedOn w:val="18"/>
    <w:link w:val="3"/>
    <w:qFormat/>
    <w:uiPriority w:val="0"/>
    <w:rPr>
      <w:rFonts w:ascii="Arial" w:hAnsi="Arial" w:eastAsia="黑体"/>
      <w:b/>
      <w:kern w:val="2"/>
      <w:sz w:val="32"/>
      <w:szCs w:val="24"/>
      <w:lang w:val="en-US" w:eastAsia="zh-CN" w:bidi="ar-SA"/>
    </w:rPr>
  </w:style>
  <w:style w:type="paragraph" w:customStyle="1" w:styleId="24">
    <w:name w:val="_Style 2"/>
    <w:basedOn w:val="1"/>
    <w:qFormat/>
    <w:uiPriority w:val="0"/>
  </w:style>
  <w:style w:type="character" w:customStyle="1" w:styleId="25">
    <w:name w:val="页脚 Char"/>
    <w:basedOn w:val="18"/>
    <w:link w:val="10"/>
    <w:qFormat/>
    <w:locked/>
    <w:uiPriority w:val="0"/>
    <w:rPr>
      <w:rFonts w:eastAsia="宋体"/>
      <w:kern w:val="2"/>
      <w:sz w:val="18"/>
      <w:szCs w:val="18"/>
      <w:lang w:val="en-US" w:eastAsia="zh-CN" w:bidi="ar-SA"/>
    </w:rPr>
  </w:style>
  <w:style w:type="paragraph" w:customStyle="1" w:styleId="26">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 w:type="paragraph" w:customStyle="1" w:styleId="27">
    <w:name w:val="默认段落字体 Para Char Char Char Char Char Char Char"/>
    <w:basedOn w:val="1"/>
    <w:qFormat/>
    <w:uiPriority w:val="0"/>
    <w:rPr>
      <w:rFonts w:ascii="Tahoma" w:hAnsi="Tahoma"/>
      <w:sz w:val="24"/>
      <w:szCs w:val="20"/>
    </w:rPr>
  </w:style>
  <w:style w:type="paragraph" w:customStyle="1" w:styleId="28">
    <w:name w:val="普通(网站)1"/>
    <w:basedOn w:val="1"/>
    <w:qFormat/>
    <w:uiPriority w:val="0"/>
    <w:pPr>
      <w:spacing w:before="100" w:beforeAutospacing="1" w:after="100" w:afterAutospacing="1"/>
      <w:jc w:val="left"/>
    </w:pPr>
    <w:rPr>
      <w:kern w:val="0"/>
      <w:sz w:val="24"/>
      <w:szCs w:val="20"/>
    </w:rPr>
  </w:style>
  <w:style w:type="paragraph" w:styleId="29">
    <w:name w:val="List Paragraph"/>
    <w:basedOn w:val="1"/>
    <w:qFormat/>
    <w:uiPriority w:val="0"/>
    <w:pPr>
      <w:ind w:firstLine="420" w:firstLineChars="200"/>
    </w:pPr>
    <w:rPr>
      <w:rFonts w:ascii="Calibri" w:hAnsi="Calibri"/>
      <w:szCs w:val="22"/>
    </w:rPr>
  </w:style>
  <w:style w:type="paragraph" w:customStyle="1" w:styleId="30">
    <w:name w:val="List Paragraph1"/>
    <w:basedOn w:val="1"/>
    <w:qFormat/>
    <w:uiPriority w:val="0"/>
    <w:pPr>
      <w:ind w:firstLine="420" w:firstLineChars="200"/>
    </w:pPr>
  </w:style>
  <w:style w:type="paragraph" w:customStyle="1" w:styleId="31">
    <w:name w:val="reader-word-layer reader-word-s6-5"/>
    <w:basedOn w:val="1"/>
    <w:qFormat/>
    <w:uiPriority w:val="0"/>
    <w:pPr>
      <w:widowControl/>
      <w:spacing w:before="100" w:beforeAutospacing="1" w:after="100" w:afterAutospacing="1"/>
      <w:jc w:val="left"/>
    </w:pPr>
    <w:rPr>
      <w:rFonts w:ascii="宋体" w:hAnsi="宋体" w:cs="宋体"/>
      <w:kern w:val="0"/>
      <w:sz w:val="24"/>
    </w:rPr>
  </w:style>
  <w:style w:type="paragraph" w:customStyle="1" w:styleId="32">
    <w:name w:val=" Char"/>
    <w:basedOn w:val="1"/>
    <w:qFormat/>
    <w:uiPriority w:val="0"/>
    <w:pPr>
      <w:tabs>
        <w:tab w:val="left" w:pos="360"/>
      </w:tabs>
    </w:pPr>
    <w:rPr>
      <w:sz w:val="24"/>
    </w:rPr>
  </w:style>
  <w:style w:type="paragraph" w:customStyle="1" w:styleId="33">
    <w:name w:val="列出段落1"/>
    <w:basedOn w:val="1"/>
    <w:qFormat/>
    <w:uiPriority w:val="0"/>
    <w:pPr>
      <w:ind w:firstLine="420" w:firstLineChars="200"/>
    </w:pPr>
  </w:style>
  <w:style w:type="paragraph" w:customStyle="1" w:styleId="34">
    <w:name w:val="p0"/>
    <w:basedOn w:val="1"/>
    <w:qFormat/>
    <w:uiPriority w:val="0"/>
    <w:pPr>
      <w:widowControl/>
    </w:pPr>
    <w:rPr>
      <w:rFonts w:ascii="Calibri" w:hAnsi="Calibri" w:cs="宋体"/>
      <w:kern w:val="0"/>
      <w:szCs w:val="21"/>
    </w:rPr>
  </w:style>
  <w:style w:type="character" w:customStyle="1" w:styleId="35">
    <w:name w:val="样式4 Char"/>
    <w:basedOn w:val="18"/>
    <w:link w:val="36"/>
    <w:qFormat/>
    <w:uiPriority w:val="0"/>
    <w:rPr>
      <w:rFonts w:ascii="楷体_GB2312" w:eastAsia="楷体_GB2312"/>
      <w:sz w:val="32"/>
      <w:szCs w:val="32"/>
      <w:lang w:bidi="ar-SA"/>
    </w:rPr>
  </w:style>
  <w:style w:type="paragraph" w:customStyle="1" w:styleId="36">
    <w:name w:val="样式4"/>
    <w:basedOn w:val="1"/>
    <w:link w:val="35"/>
    <w:qFormat/>
    <w:uiPriority w:val="0"/>
    <w:pPr>
      <w:ind w:firstLine="640" w:firstLineChars="200"/>
    </w:pPr>
    <w:rPr>
      <w:rFonts w:ascii="楷体_GB2312" w:eastAsia="楷体_GB2312"/>
      <w:kern w:val="0"/>
      <w:sz w:val="32"/>
      <w:szCs w:val="32"/>
      <w:lang w:val="en-US" w:eastAsia="zh-CN"/>
    </w:rPr>
  </w:style>
  <w:style w:type="paragraph" w:customStyle="1" w:styleId="37">
    <w:name w:val="样式1"/>
    <w:basedOn w:val="1"/>
    <w:qFormat/>
    <w:uiPriority w:val="0"/>
    <w:pPr>
      <w:spacing w:afterLines="150"/>
      <w:jc w:val="center"/>
      <w:outlineLvl w:val="0"/>
    </w:pPr>
    <w:rPr>
      <w:b/>
      <w:sz w:val="44"/>
      <w:szCs w:val="44"/>
    </w:rPr>
  </w:style>
  <w:style w:type="paragraph" w:customStyle="1" w:styleId="38">
    <w:name w:val="样式3"/>
    <w:basedOn w:val="1"/>
    <w:qFormat/>
    <w:uiPriority w:val="0"/>
    <w:pPr>
      <w:ind w:firstLine="640" w:firstLineChars="200"/>
    </w:pPr>
    <w:rPr>
      <w:rFonts w:ascii="黑体" w:eastAsia="黑体"/>
      <w:sz w:val="32"/>
      <w:szCs w:val="32"/>
    </w:rPr>
  </w:style>
  <w:style w:type="paragraph" w:customStyle="1" w:styleId="39">
    <w:name w:val=" Char Char Char Char Char Char Char Char Char1 Char Char Char Char Char Char Char"/>
    <w:basedOn w:val="1"/>
    <w:qFormat/>
    <w:uiPriority w:val="0"/>
    <w:pPr>
      <w:spacing w:line="360" w:lineRule="auto"/>
      <w:ind w:firstLine="200" w:firstLineChars="200"/>
    </w:pPr>
    <w:rPr>
      <w:rFonts w:ascii="宋体" w:hAnsi="宋体" w:cs="宋体"/>
      <w:sz w:val="24"/>
    </w:rPr>
  </w:style>
  <w:style w:type="paragraph" w:customStyle="1" w:styleId="40">
    <w:name w:val="文件标题"/>
    <w:basedOn w:val="1"/>
    <w:qFormat/>
    <w:uiPriority w:val="0"/>
    <w:rPr>
      <w:rFonts w:ascii="宋体"/>
      <w:b/>
      <w:sz w:val="44"/>
    </w:rPr>
  </w:style>
  <w:style w:type="paragraph" w:customStyle="1" w:styleId="41">
    <w:name w:val="Char"/>
    <w:basedOn w:val="1"/>
    <w:qFormat/>
    <w:uiPriority w:val="0"/>
    <w:pPr>
      <w:tabs>
        <w:tab w:val="left" w:pos="360"/>
      </w:tabs>
    </w:pPr>
    <w:rPr>
      <w:sz w:val="24"/>
    </w:rPr>
  </w:style>
  <w:style w:type="paragraph" w:customStyle="1" w:styleId="42">
    <w:name w:val="无间隔1"/>
    <w:qFormat/>
    <w:uiPriority w:val="0"/>
    <w:pPr>
      <w:widowControl w:val="0"/>
      <w:jc w:val="both"/>
    </w:pPr>
    <w:rPr>
      <w:rFonts w:ascii="Calibri" w:hAnsi="Calibri" w:eastAsia="宋体" w:cs="Times New Roman"/>
      <w:kern w:val="2"/>
      <w:sz w:val="21"/>
      <w:szCs w:val="22"/>
      <w:lang w:val="en-US" w:eastAsia="zh-CN" w:bidi="ar-SA"/>
    </w:rPr>
  </w:style>
  <w:style w:type="character" w:customStyle="1" w:styleId="43">
    <w:name w:val="页眉 Char"/>
    <w:basedOn w:val="18"/>
    <w:link w:val="11"/>
    <w:semiHidden/>
    <w:qFormat/>
    <w:locked/>
    <w:uiPriority w:val="0"/>
    <w:rPr>
      <w:rFonts w:eastAsia="宋体"/>
      <w:kern w:val="2"/>
      <w:sz w:val="18"/>
      <w:szCs w:val="18"/>
      <w:lang w:val="en-US" w:eastAsia="zh-CN" w:bidi="ar-SA"/>
    </w:rPr>
  </w:style>
  <w:style w:type="paragraph" w:customStyle="1" w:styleId="44">
    <w:name w:val="_Style 1"/>
    <w:basedOn w:val="1"/>
    <w:qFormat/>
    <w:uiPriority w:val="0"/>
    <w:pPr>
      <w:ind w:firstLine="420" w:firstLineChars="200"/>
    </w:pPr>
    <w:rPr>
      <w:rFonts w:ascii="Calibri" w:hAnsi="Calibri"/>
    </w:rPr>
  </w:style>
  <w:style w:type="character" w:customStyle="1" w:styleId="45">
    <w:name w:val="Hei Ti"/>
    <w:qFormat/>
    <w:uiPriority w:val="0"/>
    <w:rPr>
      <w:rFonts w:ascii="黑体" w:hAnsi="黑体" w:eastAsia="黑体" w:cs="黑体"/>
      <w:sz w:val="32"/>
    </w:rPr>
  </w:style>
  <w:style w:type="character" w:customStyle="1" w:styleId="46">
    <w:name w:val="Hei Ti Bold"/>
    <w:qFormat/>
    <w:uiPriority w:val="0"/>
    <w:rPr>
      <w:rFonts w:ascii="黑体" w:hAnsi="黑体" w:eastAsia="黑体" w:cs="黑体"/>
      <w:b/>
      <w:sz w:val="32"/>
    </w:rPr>
  </w:style>
  <w:style w:type="character" w:customStyle="1" w:styleId="47">
    <w:name w:val="Hei Ti Bold1"/>
    <w:qFormat/>
    <w:uiPriority w:val="0"/>
    <w:rPr>
      <w:rFonts w:ascii="黑体" w:hAnsi="黑体" w:eastAsia="黑体" w:cs="黑体"/>
      <w:b/>
      <w:sz w:val="36"/>
    </w:rPr>
  </w:style>
  <w:style w:type="character" w:customStyle="1" w:styleId="48">
    <w:name w:val="GB_2312"/>
    <w:qFormat/>
    <w:uiPriority w:val="0"/>
    <w:rPr>
      <w:rFonts w:ascii="仿宋_GB2312" w:hAnsi="仿宋_GB2312" w:eastAsia="仿宋_GB2312" w:cs="仿宋_GB2312"/>
      <w:sz w:val="32"/>
    </w:rPr>
  </w:style>
  <w:style w:type="character" w:customStyle="1" w:styleId="49">
    <w:name w:val="GB_23121"/>
    <w:qFormat/>
    <w:uiPriority w:val="0"/>
    <w:rPr>
      <w:rFonts w:ascii="仿宋_GB2312" w:hAnsi="仿宋_GB2312" w:eastAsia="仿宋_GB2312" w:cs="仿宋_GB2312"/>
      <w:sz w:val="36"/>
    </w:rPr>
  </w:style>
  <w:style w:type="character" w:customStyle="1" w:styleId="50">
    <w:name w:val="Red_Color"/>
    <w:qFormat/>
    <w:uiPriority w:val="0"/>
    <w:rPr>
      <w:rFonts w:ascii="方正小标宋简体" w:hAnsi="方正小标宋简体" w:eastAsia="方正小标宋简体" w:cs="方正小标宋简体"/>
      <w:color w:val="000000"/>
      <w:sz w:val="65"/>
    </w:rPr>
  </w:style>
  <w:style w:type="character" w:customStyle="1" w:styleId="51">
    <w:name w:val="KaiTi"/>
    <w:qFormat/>
    <w:uiPriority w:val="0"/>
    <w:rPr>
      <w:rFonts w:ascii="楷体_GB2312" w:hAnsi="楷体_GB2312" w:eastAsia="楷体_GB2312" w:cs="楷体_GB2312"/>
      <w:sz w:val="32"/>
    </w:rPr>
  </w:style>
  <w:style w:type="character" w:customStyle="1" w:styleId="52">
    <w:name w:val="Fz_Xbs"/>
    <w:qFormat/>
    <w:uiPriority w:val="0"/>
    <w:rPr>
      <w:rFonts w:ascii="方正小标宋简体" w:hAnsi="方正小标宋简体" w:eastAsia="方正小标宋简体" w:cs="方正小标宋简体"/>
      <w:sz w:val="4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383"/>
    <customShpInfo spid="_x0000_s138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Pages>
  <Words>4289</Words>
  <Characters>4567</Characters>
  <Lines>1</Lines>
  <Paragraphs>1</Paragraphs>
  <TotalTime>4</TotalTime>
  <ScaleCrop>false</ScaleCrop>
  <LinksUpToDate>false</LinksUpToDate>
  <CharactersWithSpaces>4677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2020-08-27T07:06:00Z</dcterms:created>
  <dc:creator>张殿武</dc:creator>
  <cp:lastModifiedBy>面面</cp:lastModifiedBy>
  <cp:lastPrinted>2019-01-13T05:39:00Z</cp:lastPrinted>
  <dcterms:modified xsi:type="dcterms:W3CDTF">2023-03-27T06:30:05Z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184634B8F44A4F2D9548735FE4BC4133</vt:lpwstr>
  </property>
</Properties>
</file>